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849B3" w14:textId="77777777" w:rsidR="00430629" w:rsidRDefault="00430629">
      <w:pPr>
        <w:pStyle w:val="Brdtext"/>
        <w:widowControl/>
      </w:pPr>
    </w:p>
    <w:p w14:paraId="4490396F" w14:textId="77777777" w:rsidR="00430629" w:rsidRDefault="00430629">
      <w:pPr>
        <w:pStyle w:val="Brdtext"/>
        <w:widowControl/>
      </w:pPr>
    </w:p>
    <w:p w14:paraId="6BF83642" w14:textId="77777777" w:rsidR="00430629" w:rsidRDefault="00430629">
      <w:pPr>
        <w:pStyle w:val="Brdtext"/>
        <w:widowControl/>
      </w:pPr>
    </w:p>
    <w:p w14:paraId="2C466123" w14:textId="77777777" w:rsidR="00430629" w:rsidRDefault="00430629">
      <w:pPr>
        <w:pStyle w:val="Brdtext"/>
        <w:widowControl/>
      </w:pPr>
    </w:p>
    <w:p w14:paraId="23094991" w14:textId="77777777" w:rsidR="00430629" w:rsidRDefault="00430629">
      <w:pPr>
        <w:pStyle w:val="Brdtext"/>
        <w:widowControl/>
      </w:pPr>
    </w:p>
    <w:p w14:paraId="36580EF3" w14:textId="77777777" w:rsidR="00430629" w:rsidRDefault="00430629">
      <w:pPr>
        <w:pStyle w:val="Brdtext"/>
        <w:widowControl/>
      </w:pPr>
    </w:p>
    <w:p w14:paraId="6B4260DC" w14:textId="77777777" w:rsidR="00430629" w:rsidRPr="00C82ABB" w:rsidRDefault="00430629">
      <w:pPr>
        <w:pStyle w:val="Brdtext"/>
        <w:widowControl/>
        <w:rPr>
          <w:b/>
          <w:bCs/>
        </w:rPr>
      </w:pPr>
    </w:p>
    <w:p w14:paraId="6C8AB6EE" w14:textId="77777777" w:rsidR="00430629" w:rsidRDefault="00430629">
      <w:pPr>
        <w:pStyle w:val="Brdtext"/>
        <w:widowControl/>
      </w:pPr>
    </w:p>
    <w:p w14:paraId="2098AE97" w14:textId="77777777" w:rsidR="00430629" w:rsidRDefault="00430629">
      <w:pPr>
        <w:pStyle w:val="Brdtext"/>
        <w:widowControl/>
      </w:pPr>
    </w:p>
    <w:p w14:paraId="1C6EA083" w14:textId="77777777" w:rsidR="00430629" w:rsidRDefault="00430629">
      <w:pPr>
        <w:pStyle w:val="Brdtext"/>
        <w:widowControl/>
      </w:pPr>
    </w:p>
    <w:p w14:paraId="5B108A45" w14:textId="77777777" w:rsidR="00430629" w:rsidRDefault="00430629">
      <w:pPr>
        <w:pStyle w:val="Brdtext"/>
        <w:widowControl/>
      </w:pPr>
    </w:p>
    <w:p w14:paraId="24955A40" w14:textId="77777777" w:rsidR="00430629" w:rsidRPr="00690CA8" w:rsidRDefault="00430629">
      <w:pPr>
        <w:pStyle w:val="Brdtext"/>
        <w:widowControl/>
        <w:rPr>
          <w:b/>
          <w:sz w:val="72"/>
        </w:rPr>
      </w:pPr>
      <w:r>
        <w:rPr>
          <w:b/>
          <w:sz w:val="72"/>
        </w:rPr>
        <w:t xml:space="preserve">             </w:t>
      </w:r>
      <w:proofErr w:type="spellStart"/>
      <w:r w:rsidRPr="00690CA8">
        <w:rPr>
          <w:b/>
          <w:sz w:val="72"/>
        </w:rPr>
        <w:t>Polyneuropati</w:t>
      </w:r>
      <w:proofErr w:type="spellEnd"/>
    </w:p>
    <w:p w14:paraId="10B41348" w14:textId="77777777" w:rsidR="00430629" w:rsidRPr="00690CA8" w:rsidRDefault="00430629">
      <w:pPr>
        <w:pStyle w:val="Brdtext"/>
        <w:widowControl/>
        <w:jc w:val="center"/>
        <w:rPr>
          <w:b/>
          <w:sz w:val="144"/>
        </w:rPr>
      </w:pPr>
    </w:p>
    <w:p w14:paraId="67547650" w14:textId="3EB7C3CB" w:rsidR="00430629" w:rsidRPr="00690CA8" w:rsidRDefault="00430629">
      <w:pPr>
        <w:pStyle w:val="Brdtext"/>
        <w:widowControl/>
        <w:rPr>
          <w:sz w:val="56"/>
        </w:rPr>
      </w:pPr>
      <w:r w:rsidRPr="00690CA8">
        <w:rPr>
          <w:b/>
          <w:sz w:val="56"/>
        </w:rPr>
        <w:t xml:space="preserve">                   Vårdprogram</w:t>
      </w:r>
    </w:p>
    <w:p w14:paraId="2E4BCE01" w14:textId="77777777" w:rsidR="00430629" w:rsidRPr="00690CA8" w:rsidRDefault="00430629">
      <w:pPr>
        <w:pStyle w:val="Brdtext"/>
        <w:widowControl/>
      </w:pPr>
      <w:r w:rsidRPr="00690CA8">
        <w:tab/>
      </w:r>
      <w:r w:rsidRPr="00690CA8">
        <w:tab/>
        <w:t xml:space="preserve">         </w:t>
      </w:r>
    </w:p>
    <w:p w14:paraId="2D2AC844" w14:textId="53CBC979" w:rsidR="00430629" w:rsidRPr="00690CA8" w:rsidRDefault="00430629">
      <w:pPr>
        <w:pStyle w:val="Brdtext"/>
        <w:widowControl/>
        <w:ind w:left="1304" w:firstLine="1304"/>
        <w:rPr>
          <w:i/>
        </w:rPr>
      </w:pPr>
      <w:r w:rsidRPr="00690CA8">
        <w:t xml:space="preserve">         </w:t>
      </w:r>
      <w:r w:rsidRPr="00690CA8">
        <w:rPr>
          <w:i/>
        </w:rPr>
        <w:t>FÖR SLUTENVÅRD</w:t>
      </w:r>
    </w:p>
    <w:p w14:paraId="5D51B29E" w14:textId="77777777" w:rsidR="00430629" w:rsidRPr="00690CA8" w:rsidRDefault="00430629">
      <w:pPr>
        <w:pStyle w:val="Brdtext"/>
        <w:widowControl/>
      </w:pPr>
    </w:p>
    <w:p w14:paraId="223E300A" w14:textId="77777777" w:rsidR="00430629" w:rsidRPr="00690CA8" w:rsidRDefault="00430629">
      <w:pPr>
        <w:pStyle w:val="Brdtext"/>
        <w:widowControl/>
        <w:jc w:val="center"/>
      </w:pPr>
    </w:p>
    <w:p w14:paraId="46C5C4E7" w14:textId="77777777" w:rsidR="00430629" w:rsidRPr="00690CA8" w:rsidRDefault="00430629">
      <w:pPr>
        <w:pStyle w:val="Brdtext"/>
        <w:widowControl/>
        <w:jc w:val="center"/>
      </w:pPr>
    </w:p>
    <w:p w14:paraId="2C1FA085" w14:textId="77777777" w:rsidR="00430629" w:rsidRPr="00690CA8" w:rsidRDefault="00430629">
      <w:pPr>
        <w:pStyle w:val="Brdtext"/>
        <w:widowControl/>
        <w:jc w:val="center"/>
      </w:pPr>
    </w:p>
    <w:p w14:paraId="545DD68C" w14:textId="77777777" w:rsidR="00430629" w:rsidRPr="00690CA8" w:rsidRDefault="00430629">
      <w:pPr>
        <w:pStyle w:val="Brdtext"/>
        <w:widowControl/>
        <w:jc w:val="center"/>
      </w:pPr>
    </w:p>
    <w:p w14:paraId="2EFC9699" w14:textId="77777777" w:rsidR="00430629" w:rsidRPr="00690CA8" w:rsidRDefault="00430629">
      <w:pPr>
        <w:pStyle w:val="Brdtext"/>
        <w:widowControl/>
        <w:jc w:val="center"/>
      </w:pPr>
    </w:p>
    <w:p w14:paraId="2B2A27FA" w14:textId="77777777" w:rsidR="00430629" w:rsidRPr="00690CA8" w:rsidRDefault="00430629">
      <w:pPr>
        <w:pStyle w:val="Brdtext"/>
        <w:widowControl/>
        <w:jc w:val="center"/>
      </w:pPr>
    </w:p>
    <w:p w14:paraId="0B4C64BC" w14:textId="77777777" w:rsidR="00430629" w:rsidRPr="00690CA8" w:rsidRDefault="00430629">
      <w:pPr>
        <w:pStyle w:val="Rubrik8"/>
        <w:widowControl/>
        <w:jc w:val="left"/>
        <w:rPr>
          <w:sz w:val="24"/>
        </w:rPr>
      </w:pPr>
    </w:p>
    <w:p w14:paraId="0CC13BA5" w14:textId="0B9BAADF" w:rsidR="00430629" w:rsidRPr="00690CA8" w:rsidRDefault="00430629">
      <w:pPr>
        <w:pStyle w:val="Rubrik8"/>
        <w:widowControl/>
        <w:ind w:firstLine="1304"/>
        <w:jc w:val="left"/>
        <w:rPr>
          <w:sz w:val="44"/>
        </w:rPr>
      </w:pPr>
      <w:r w:rsidRPr="00690CA8">
        <w:rPr>
          <w:sz w:val="24"/>
        </w:rPr>
        <w:t xml:space="preserve">                   </w:t>
      </w:r>
      <w:r w:rsidRPr="00690CA8">
        <w:rPr>
          <w:sz w:val="44"/>
        </w:rPr>
        <w:t>Neurologiska kliniken</w:t>
      </w:r>
    </w:p>
    <w:p w14:paraId="6C19D705" w14:textId="1BA907A9" w:rsidR="00430629" w:rsidRPr="00690CA8" w:rsidRDefault="00430629">
      <w:pPr>
        <w:rPr>
          <w:sz w:val="48"/>
        </w:rPr>
      </w:pPr>
      <w:r w:rsidRPr="00690CA8">
        <w:rPr>
          <w:sz w:val="44"/>
        </w:rPr>
        <w:t xml:space="preserve">            </w:t>
      </w:r>
      <w:r w:rsidR="00414834" w:rsidRPr="00690CA8">
        <w:rPr>
          <w:sz w:val="44"/>
        </w:rPr>
        <w:t xml:space="preserve"> </w:t>
      </w:r>
      <w:r w:rsidRPr="00690CA8">
        <w:rPr>
          <w:sz w:val="44"/>
        </w:rPr>
        <w:t>Karolinska Universitetssjukhuset</w:t>
      </w:r>
    </w:p>
    <w:p w14:paraId="365ACFDB" w14:textId="77777777" w:rsidR="00430629" w:rsidRPr="00690CA8" w:rsidRDefault="00430629">
      <w:pPr>
        <w:widowControl/>
        <w:jc w:val="center"/>
      </w:pPr>
    </w:p>
    <w:p w14:paraId="54E4D3E8" w14:textId="7F2FCB45" w:rsidR="00430629" w:rsidRPr="00690CA8" w:rsidRDefault="00430629">
      <w:pPr>
        <w:widowControl/>
        <w:ind w:left="1304"/>
        <w:rPr>
          <w:rFonts w:ascii="Arial" w:hAnsi="Arial" w:cs="Arial"/>
          <w:b/>
          <w:bCs/>
        </w:rPr>
      </w:pPr>
      <w:r w:rsidRPr="00690CA8">
        <w:rPr>
          <w:rFonts w:ascii="Arial" w:hAnsi="Arial" w:cs="Arial"/>
          <w:b/>
          <w:bCs/>
        </w:rPr>
        <w:t xml:space="preserve">                 </w:t>
      </w:r>
      <w:r w:rsidR="00414834" w:rsidRPr="00690CA8">
        <w:rPr>
          <w:rFonts w:ascii="Arial" w:hAnsi="Arial" w:cs="Arial"/>
          <w:b/>
          <w:bCs/>
        </w:rPr>
        <w:t xml:space="preserve">    </w:t>
      </w:r>
      <w:r w:rsidRPr="00690CA8">
        <w:rPr>
          <w:rFonts w:ascii="Arial" w:hAnsi="Arial" w:cs="Arial"/>
          <w:b/>
          <w:bCs/>
        </w:rPr>
        <w:t>Rayomand Press, överläkar</w:t>
      </w:r>
      <w:r w:rsidR="00414834" w:rsidRPr="00690CA8">
        <w:rPr>
          <w:rFonts w:ascii="Arial" w:hAnsi="Arial" w:cs="Arial"/>
          <w:b/>
          <w:bCs/>
        </w:rPr>
        <w:t>e</w:t>
      </w:r>
    </w:p>
    <w:p w14:paraId="69A252D4" w14:textId="77777777" w:rsidR="00430629" w:rsidRPr="00690CA8" w:rsidRDefault="00430629">
      <w:pPr>
        <w:widowControl/>
        <w:jc w:val="center"/>
      </w:pPr>
    </w:p>
    <w:p w14:paraId="13509045" w14:textId="27651072" w:rsidR="00430629" w:rsidRPr="00690CA8" w:rsidRDefault="00057855">
      <w:pPr>
        <w:pStyle w:val="Brdtext"/>
        <w:widowControl/>
        <w:rPr>
          <w:b/>
          <w:i/>
          <w:u w:val="single"/>
        </w:rPr>
      </w:pPr>
      <w:r w:rsidRPr="00690CA8">
        <w:rPr>
          <w:b/>
        </w:rPr>
        <w:tab/>
      </w:r>
      <w:r w:rsidRPr="00690CA8">
        <w:rPr>
          <w:b/>
        </w:rPr>
        <w:tab/>
        <w:t xml:space="preserve">   </w:t>
      </w:r>
      <w:r w:rsidR="00414834" w:rsidRPr="00690CA8">
        <w:rPr>
          <w:b/>
        </w:rPr>
        <w:t xml:space="preserve"> </w:t>
      </w:r>
      <w:r w:rsidRPr="00690CA8">
        <w:rPr>
          <w:b/>
          <w:i/>
          <w:u w:val="single"/>
        </w:rPr>
        <w:t xml:space="preserve">Senaste revision </w:t>
      </w:r>
      <w:proofErr w:type="gramStart"/>
      <w:r w:rsidR="00690CA8">
        <w:rPr>
          <w:b/>
          <w:i/>
          <w:u w:val="single"/>
        </w:rPr>
        <w:t>D</w:t>
      </w:r>
      <w:r w:rsidR="00655CB2" w:rsidRPr="00690CA8">
        <w:rPr>
          <w:b/>
          <w:i/>
          <w:u w:val="single"/>
        </w:rPr>
        <w:t>ec</w:t>
      </w:r>
      <w:proofErr w:type="gramEnd"/>
      <w:r w:rsidR="00655CB2" w:rsidRPr="00690CA8">
        <w:rPr>
          <w:b/>
          <w:i/>
          <w:u w:val="single"/>
        </w:rPr>
        <w:t xml:space="preserve"> </w:t>
      </w:r>
      <w:r w:rsidRPr="00690CA8">
        <w:rPr>
          <w:b/>
          <w:i/>
          <w:u w:val="single"/>
        </w:rPr>
        <w:t>20</w:t>
      </w:r>
      <w:r w:rsidR="00655CB2" w:rsidRPr="00690CA8">
        <w:rPr>
          <w:b/>
          <w:i/>
          <w:u w:val="single"/>
        </w:rPr>
        <w:t>23</w:t>
      </w:r>
    </w:p>
    <w:p w14:paraId="14BB6735" w14:textId="77777777" w:rsidR="00430629" w:rsidRPr="00690CA8" w:rsidRDefault="00430629">
      <w:pPr>
        <w:pStyle w:val="Brdtext"/>
        <w:widowControl/>
        <w:rPr>
          <w:b/>
        </w:rPr>
      </w:pPr>
    </w:p>
    <w:p w14:paraId="7473224F" w14:textId="77777777" w:rsidR="00430629" w:rsidRPr="00690CA8" w:rsidRDefault="00430629">
      <w:pPr>
        <w:widowControl/>
        <w:rPr>
          <w:b/>
          <w:sz w:val="28"/>
        </w:rPr>
      </w:pPr>
    </w:p>
    <w:p w14:paraId="7FF82A87" w14:textId="77777777" w:rsidR="00430629" w:rsidRPr="00690CA8" w:rsidRDefault="00430629">
      <w:pPr>
        <w:widowControl/>
        <w:rPr>
          <w:b/>
          <w:sz w:val="28"/>
        </w:rPr>
      </w:pPr>
    </w:p>
    <w:p w14:paraId="6E848ABB" w14:textId="77777777" w:rsidR="00430629" w:rsidRPr="00690CA8" w:rsidRDefault="00430629">
      <w:pPr>
        <w:widowControl/>
        <w:rPr>
          <w:b/>
          <w:sz w:val="28"/>
        </w:rPr>
      </w:pPr>
    </w:p>
    <w:p w14:paraId="6DCB145A" w14:textId="77777777" w:rsidR="00430629" w:rsidRPr="00690CA8" w:rsidRDefault="00430629">
      <w:pPr>
        <w:widowControl/>
        <w:rPr>
          <w:b/>
          <w:sz w:val="28"/>
        </w:rPr>
      </w:pPr>
    </w:p>
    <w:p w14:paraId="22D8BA9B" w14:textId="77777777" w:rsidR="00430629" w:rsidRPr="00690CA8" w:rsidRDefault="00430629">
      <w:pPr>
        <w:widowControl/>
        <w:rPr>
          <w:b/>
          <w:sz w:val="28"/>
        </w:rPr>
      </w:pPr>
    </w:p>
    <w:p w14:paraId="6F7B942A" w14:textId="77777777" w:rsidR="00430629" w:rsidRPr="00690CA8" w:rsidRDefault="00430629">
      <w:pPr>
        <w:widowControl/>
        <w:rPr>
          <w:b/>
          <w:sz w:val="28"/>
        </w:rPr>
      </w:pPr>
      <w:r w:rsidRPr="00690CA8">
        <w:rPr>
          <w:b/>
          <w:sz w:val="28"/>
        </w:rPr>
        <w:lastRenderedPageBreak/>
        <w:t>Innehåll</w:t>
      </w:r>
    </w:p>
    <w:p w14:paraId="72EFF083" w14:textId="77777777" w:rsidR="00430629" w:rsidRPr="00690CA8" w:rsidRDefault="00430629">
      <w:pPr>
        <w:widowControl/>
      </w:pPr>
    </w:p>
    <w:p w14:paraId="79EAC919" w14:textId="77777777" w:rsidR="00430629" w:rsidRPr="00690CA8" w:rsidRDefault="00430629">
      <w:pPr>
        <w:widowControl/>
      </w:pPr>
    </w:p>
    <w:p w14:paraId="3F31B97F" w14:textId="77777777" w:rsidR="00430629" w:rsidRPr="00690CA8" w:rsidRDefault="00430629">
      <w:pPr>
        <w:widowControl/>
        <w:rPr>
          <w:i/>
          <w:u w:val="single"/>
        </w:rPr>
      </w:pPr>
      <w:r w:rsidRPr="00690CA8">
        <w:tab/>
      </w:r>
      <w:r w:rsidRPr="00690CA8">
        <w:tab/>
      </w:r>
      <w:r w:rsidRPr="00690CA8">
        <w:tab/>
      </w:r>
      <w:r w:rsidRPr="00690CA8">
        <w:tab/>
      </w:r>
      <w:r w:rsidRPr="00690CA8">
        <w:tab/>
        <w:t xml:space="preserve">                 </w:t>
      </w:r>
      <w:r w:rsidRPr="00690CA8">
        <w:rPr>
          <w:i/>
          <w:u w:val="single"/>
        </w:rPr>
        <w:t xml:space="preserve">sidan </w:t>
      </w:r>
    </w:p>
    <w:p w14:paraId="71A608E3" w14:textId="77777777" w:rsidR="00430629" w:rsidRPr="00690CA8" w:rsidRDefault="00430629">
      <w:pPr>
        <w:widowControl/>
      </w:pPr>
    </w:p>
    <w:p w14:paraId="09AFDECF" w14:textId="77777777" w:rsidR="00430629" w:rsidRPr="00690CA8" w:rsidRDefault="00430629">
      <w:pPr>
        <w:widowControl/>
        <w:rPr>
          <w:b/>
        </w:rPr>
      </w:pPr>
      <w:r w:rsidRPr="00690CA8">
        <w:rPr>
          <w:b/>
        </w:rPr>
        <w:t>A. Medicinska aspekter</w:t>
      </w:r>
    </w:p>
    <w:p w14:paraId="3B0365DE" w14:textId="77777777" w:rsidR="00430629" w:rsidRPr="00690CA8" w:rsidRDefault="00430629">
      <w:pPr>
        <w:widowControl/>
        <w:ind w:right="141"/>
      </w:pPr>
    </w:p>
    <w:p w14:paraId="0C67D81C" w14:textId="77777777" w:rsidR="00430629" w:rsidRPr="00690CA8" w:rsidRDefault="00430629">
      <w:pPr>
        <w:widowControl/>
        <w:ind w:right="141"/>
        <w:rPr>
          <w:sz w:val="20"/>
        </w:rPr>
      </w:pPr>
      <w:r w:rsidRPr="00690CA8">
        <w:t>Definition</w:t>
      </w:r>
      <w:r w:rsidRPr="00690CA8">
        <w:tab/>
      </w:r>
      <w:r w:rsidRPr="00690CA8">
        <w:tab/>
      </w:r>
      <w:r w:rsidRPr="00690CA8">
        <w:tab/>
      </w:r>
      <w:r w:rsidRPr="00690CA8">
        <w:tab/>
      </w:r>
      <w:r w:rsidRPr="00690CA8">
        <w:tab/>
        <w:t xml:space="preserve"> </w:t>
      </w:r>
      <w:r w:rsidRPr="00690CA8">
        <w:tab/>
        <w:t>3</w:t>
      </w:r>
    </w:p>
    <w:p w14:paraId="06DA5137" w14:textId="77777777" w:rsidR="00430629" w:rsidRPr="00690CA8" w:rsidRDefault="00430629">
      <w:pPr>
        <w:widowControl/>
      </w:pPr>
    </w:p>
    <w:p w14:paraId="006A5073" w14:textId="77777777" w:rsidR="00430629" w:rsidRPr="00690CA8" w:rsidRDefault="00430629">
      <w:pPr>
        <w:widowControl/>
      </w:pPr>
      <w:r w:rsidRPr="00690CA8">
        <w:t>Symtom</w:t>
      </w:r>
      <w:r w:rsidRPr="00690CA8">
        <w:tab/>
      </w:r>
      <w:r w:rsidRPr="00690CA8">
        <w:tab/>
      </w:r>
      <w:r w:rsidRPr="00690CA8">
        <w:tab/>
      </w:r>
      <w:r w:rsidRPr="00690CA8">
        <w:tab/>
      </w:r>
      <w:r w:rsidRPr="00690CA8">
        <w:tab/>
      </w:r>
      <w:r w:rsidRPr="00690CA8">
        <w:tab/>
        <w:t>3</w:t>
      </w:r>
    </w:p>
    <w:p w14:paraId="099CF85D" w14:textId="77777777" w:rsidR="00430629" w:rsidRPr="00690CA8" w:rsidRDefault="00430629">
      <w:pPr>
        <w:widowControl/>
      </w:pPr>
    </w:p>
    <w:p w14:paraId="65F0BE2F" w14:textId="77777777" w:rsidR="00430629" w:rsidRPr="00690CA8" w:rsidRDefault="00430629">
      <w:pPr>
        <w:widowControl/>
        <w:rPr>
          <w:sz w:val="20"/>
        </w:rPr>
      </w:pPr>
      <w:r w:rsidRPr="00690CA8">
        <w:t xml:space="preserve">Uppdelning, etiologi och </w:t>
      </w:r>
      <w:proofErr w:type="spellStart"/>
      <w:r w:rsidRPr="00690CA8">
        <w:t>patogenes</w:t>
      </w:r>
      <w:proofErr w:type="spellEnd"/>
      <w:r w:rsidRPr="00690CA8">
        <w:t xml:space="preserve"> </w:t>
      </w:r>
      <w:r w:rsidRPr="00690CA8">
        <w:tab/>
      </w:r>
      <w:r w:rsidRPr="00690CA8">
        <w:tab/>
      </w:r>
      <w:r w:rsidRPr="00690CA8">
        <w:tab/>
      </w:r>
      <w:r w:rsidRPr="00690CA8">
        <w:tab/>
      </w:r>
      <w:r w:rsidR="00CE77F0" w:rsidRPr="00690CA8">
        <w:t>4</w:t>
      </w:r>
      <w:r w:rsidRPr="00690CA8">
        <w:t xml:space="preserve"> </w:t>
      </w:r>
    </w:p>
    <w:p w14:paraId="5FBCF178" w14:textId="77777777" w:rsidR="00430629" w:rsidRPr="00690CA8" w:rsidRDefault="00430629">
      <w:pPr>
        <w:widowControl/>
      </w:pPr>
    </w:p>
    <w:p w14:paraId="6E886966" w14:textId="77777777" w:rsidR="00430629" w:rsidRPr="00690CA8" w:rsidRDefault="00430629">
      <w:pPr>
        <w:widowControl/>
        <w:rPr>
          <w:sz w:val="20"/>
        </w:rPr>
      </w:pPr>
      <w:r w:rsidRPr="00690CA8">
        <w:t>Förlopp</w:t>
      </w:r>
      <w:r w:rsidRPr="00690CA8">
        <w:tab/>
      </w:r>
      <w:r w:rsidRPr="00690CA8">
        <w:tab/>
      </w:r>
      <w:r w:rsidRPr="00690CA8">
        <w:tab/>
      </w:r>
      <w:r w:rsidRPr="00690CA8">
        <w:tab/>
      </w:r>
      <w:r w:rsidRPr="00690CA8">
        <w:tab/>
      </w:r>
      <w:r w:rsidRPr="00690CA8">
        <w:tab/>
        <w:t xml:space="preserve">7 </w:t>
      </w:r>
    </w:p>
    <w:p w14:paraId="024061F9" w14:textId="77777777" w:rsidR="00430629" w:rsidRPr="00690CA8" w:rsidRDefault="00430629">
      <w:pPr>
        <w:widowControl/>
      </w:pPr>
    </w:p>
    <w:p w14:paraId="7AFB40EE" w14:textId="77777777" w:rsidR="00430629" w:rsidRPr="00690CA8" w:rsidRDefault="00430629">
      <w:pPr>
        <w:widowControl/>
        <w:rPr>
          <w:sz w:val="20"/>
        </w:rPr>
      </w:pPr>
      <w:r w:rsidRPr="00690CA8">
        <w:t>Diagnostik</w:t>
      </w:r>
      <w:r w:rsidRPr="00690CA8">
        <w:tab/>
      </w:r>
      <w:r w:rsidRPr="00690CA8">
        <w:tab/>
      </w:r>
      <w:r w:rsidRPr="00690CA8">
        <w:tab/>
      </w:r>
      <w:r w:rsidRPr="00690CA8">
        <w:tab/>
      </w:r>
      <w:r w:rsidRPr="00690CA8">
        <w:tab/>
      </w:r>
      <w:r w:rsidRPr="00690CA8">
        <w:tab/>
      </w:r>
      <w:r w:rsidR="00CE77F0" w:rsidRPr="00690CA8">
        <w:t>8</w:t>
      </w:r>
      <w:r w:rsidRPr="00690CA8">
        <w:t xml:space="preserve"> </w:t>
      </w:r>
    </w:p>
    <w:p w14:paraId="13F6E280" w14:textId="77777777" w:rsidR="00430629" w:rsidRPr="00690CA8" w:rsidRDefault="00430629">
      <w:pPr>
        <w:pStyle w:val="Sidfot"/>
        <w:widowControl/>
        <w:tabs>
          <w:tab w:val="clear" w:pos="4536"/>
          <w:tab w:val="clear" w:pos="9072"/>
        </w:tabs>
      </w:pPr>
    </w:p>
    <w:p w14:paraId="015C129C" w14:textId="77777777" w:rsidR="00430629" w:rsidRPr="00690CA8" w:rsidRDefault="00430629">
      <w:pPr>
        <w:pStyle w:val="Rubrik7"/>
        <w:widowControl/>
        <w:spacing w:line="360" w:lineRule="auto"/>
        <w:rPr>
          <w:i w:val="0"/>
        </w:rPr>
      </w:pPr>
      <w:r w:rsidRPr="00690CA8">
        <w:rPr>
          <w:i w:val="0"/>
        </w:rPr>
        <w:t>Utredningsplan</w:t>
      </w:r>
    </w:p>
    <w:p w14:paraId="44429070" w14:textId="77777777" w:rsidR="00430629" w:rsidRPr="00690CA8" w:rsidRDefault="00430629">
      <w:pPr>
        <w:pStyle w:val="Rubrik7"/>
        <w:widowControl/>
        <w:spacing w:line="360" w:lineRule="auto"/>
        <w:rPr>
          <w:i w:val="0"/>
          <w:sz w:val="20"/>
        </w:rPr>
      </w:pPr>
      <w:r w:rsidRPr="00690CA8">
        <w:rPr>
          <w:i w:val="0"/>
        </w:rPr>
        <w:t xml:space="preserve">   a. På neurologisk klinik </w:t>
      </w:r>
      <w:r w:rsidRPr="00690CA8">
        <w:rPr>
          <w:i w:val="0"/>
        </w:rPr>
        <w:tab/>
      </w:r>
      <w:r w:rsidRPr="00690CA8">
        <w:rPr>
          <w:i w:val="0"/>
        </w:rPr>
        <w:tab/>
      </w:r>
      <w:r w:rsidRPr="00690CA8">
        <w:rPr>
          <w:i w:val="0"/>
        </w:rPr>
        <w:tab/>
      </w:r>
      <w:r w:rsidRPr="00690CA8">
        <w:rPr>
          <w:i w:val="0"/>
        </w:rPr>
        <w:tab/>
      </w:r>
      <w:r w:rsidRPr="00690CA8">
        <w:rPr>
          <w:i w:val="0"/>
        </w:rPr>
        <w:tab/>
      </w:r>
      <w:r w:rsidR="00CE77F0" w:rsidRPr="00690CA8">
        <w:rPr>
          <w:i w:val="0"/>
        </w:rPr>
        <w:t>10</w:t>
      </w:r>
      <w:r w:rsidRPr="00690CA8">
        <w:rPr>
          <w:i w:val="0"/>
        </w:rPr>
        <w:t xml:space="preserve"> </w:t>
      </w:r>
    </w:p>
    <w:p w14:paraId="48ABE125" w14:textId="77777777" w:rsidR="00430629" w:rsidRPr="00690CA8" w:rsidRDefault="00430629">
      <w:pPr>
        <w:widowControl/>
        <w:spacing w:line="360" w:lineRule="auto"/>
      </w:pPr>
      <w:r w:rsidRPr="00690CA8">
        <w:t xml:space="preserve">   b. Inom primärvården </w:t>
      </w:r>
      <w:r w:rsidRPr="00690CA8">
        <w:tab/>
      </w:r>
      <w:r w:rsidRPr="00690CA8">
        <w:tab/>
      </w:r>
      <w:r w:rsidRPr="00690CA8">
        <w:tab/>
      </w:r>
      <w:r w:rsidRPr="00690CA8">
        <w:tab/>
      </w:r>
      <w:r w:rsidRPr="00690CA8">
        <w:tab/>
        <w:t>1</w:t>
      </w:r>
      <w:r w:rsidR="00CE77F0" w:rsidRPr="00690CA8">
        <w:t>7</w:t>
      </w:r>
    </w:p>
    <w:p w14:paraId="04E92030" w14:textId="77777777" w:rsidR="00430629" w:rsidRPr="00690CA8" w:rsidRDefault="00430629">
      <w:pPr>
        <w:widowControl/>
      </w:pPr>
    </w:p>
    <w:p w14:paraId="7E847972" w14:textId="77777777" w:rsidR="00430629" w:rsidRPr="00690CA8" w:rsidRDefault="00430629">
      <w:pPr>
        <w:widowControl/>
        <w:rPr>
          <w:sz w:val="20"/>
        </w:rPr>
      </w:pPr>
      <w:r w:rsidRPr="00690CA8">
        <w:t xml:space="preserve">Differentialdiagnostik </w:t>
      </w:r>
      <w:r w:rsidRPr="00690CA8">
        <w:tab/>
      </w:r>
      <w:r w:rsidRPr="00690CA8">
        <w:tab/>
      </w:r>
      <w:r w:rsidRPr="00690CA8">
        <w:tab/>
      </w:r>
      <w:r w:rsidRPr="00690CA8">
        <w:tab/>
      </w:r>
      <w:r w:rsidRPr="00690CA8">
        <w:tab/>
        <w:t>1</w:t>
      </w:r>
      <w:r w:rsidR="00CE77F0" w:rsidRPr="00690CA8">
        <w:t>7</w:t>
      </w:r>
    </w:p>
    <w:p w14:paraId="3B340A78" w14:textId="77777777" w:rsidR="00430629" w:rsidRPr="00690CA8" w:rsidRDefault="00430629">
      <w:pPr>
        <w:widowControl/>
      </w:pPr>
    </w:p>
    <w:p w14:paraId="56826167" w14:textId="5D474413" w:rsidR="00430629" w:rsidRPr="00690CA8" w:rsidRDefault="00430629">
      <w:pPr>
        <w:widowControl/>
        <w:rPr>
          <w:sz w:val="20"/>
        </w:rPr>
      </w:pPr>
      <w:r w:rsidRPr="00690CA8">
        <w:t xml:space="preserve">Specifik behandling </w:t>
      </w:r>
      <w:r w:rsidRPr="00690CA8">
        <w:tab/>
      </w:r>
      <w:r w:rsidRPr="00690CA8">
        <w:tab/>
      </w:r>
      <w:r w:rsidRPr="00690CA8">
        <w:tab/>
      </w:r>
      <w:r w:rsidRPr="00690CA8">
        <w:tab/>
      </w:r>
      <w:r w:rsidRPr="00690CA8">
        <w:tab/>
      </w:r>
      <w:r w:rsidR="0068479C" w:rsidRPr="00690CA8">
        <w:t>20</w:t>
      </w:r>
    </w:p>
    <w:p w14:paraId="62DF9504" w14:textId="77777777" w:rsidR="00430629" w:rsidRPr="00690CA8" w:rsidRDefault="00430629">
      <w:pPr>
        <w:widowControl/>
      </w:pPr>
    </w:p>
    <w:p w14:paraId="3664AA2C" w14:textId="5C7101AD" w:rsidR="00430629" w:rsidRPr="00690CA8" w:rsidRDefault="00430629">
      <w:pPr>
        <w:widowControl/>
        <w:rPr>
          <w:sz w:val="20"/>
        </w:rPr>
      </w:pPr>
      <w:r w:rsidRPr="00690CA8">
        <w:t>Symtomatisk behandling</w:t>
      </w:r>
      <w:r w:rsidRPr="00690CA8">
        <w:tab/>
      </w:r>
      <w:r w:rsidRPr="00690CA8">
        <w:tab/>
      </w:r>
      <w:r w:rsidRPr="00690CA8">
        <w:tab/>
      </w:r>
      <w:r w:rsidRPr="00690CA8">
        <w:tab/>
      </w:r>
      <w:r w:rsidRPr="00690CA8">
        <w:tab/>
      </w:r>
      <w:r w:rsidR="0068479C" w:rsidRPr="00690CA8">
        <w:t>21</w:t>
      </w:r>
    </w:p>
    <w:p w14:paraId="4EE12D27" w14:textId="77777777" w:rsidR="00430629" w:rsidRPr="00690CA8" w:rsidRDefault="00430629">
      <w:pPr>
        <w:widowControl/>
      </w:pPr>
    </w:p>
    <w:p w14:paraId="2F8E22D6" w14:textId="77777777" w:rsidR="00430629" w:rsidRPr="00690CA8" w:rsidRDefault="00430629">
      <w:pPr>
        <w:widowControl/>
        <w:rPr>
          <w:b/>
        </w:rPr>
      </w:pPr>
    </w:p>
    <w:p w14:paraId="7ADB3445" w14:textId="7A547166" w:rsidR="00430629" w:rsidRPr="00690CA8" w:rsidRDefault="00430629">
      <w:pPr>
        <w:widowControl/>
        <w:rPr>
          <w:sz w:val="20"/>
        </w:rPr>
      </w:pPr>
      <w:r w:rsidRPr="00690CA8">
        <w:rPr>
          <w:b/>
        </w:rPr>
        <w:t>B. Paramedicinska insatser och hjälpmedelsaspekter</w:t>
      </w:r>
      <w:r w:rsidRPr="00690CA8">
        <w:tab/>
      </w:r>
      <w:r w:rsidRPr="00690CA8">
        <w:tab/>
      </w:r>
      <w:r w:rsidR="00C31267" w:rsidRPr="00690CA8">
        <w:t>24</w:t>
      </w:r>
    </w:p>
    <w:p w14:paraId="467134AD" w14:textId="77777777" w:rsidR="00430629" w:rsidRPr="00690CA8" w:rsidRDefault="00430629">
      <w:pPr>
        <w:widowControl/>
      </w:pPr>
    </w:p>
    <w:p w14:paraId="7FFEA331" w14:textId="77777777" w:rsidR="00430629" w:rsidRPr="00690CA8" w:rsidRDefault="00430629">
      <w:pPr>
        <w:widowControl/>
        <w:rPr>
          <w:b/>
        </w:rPr>
      </w:pPr>
    </w:p>
    <w:p w14:paraId="66C7808A" w14:textId="148F61A6" w:rsidR="00430629" w:rsidRPr="00690CA8" w:rsidRDefault="00430629">
      <w:pPr>
        <w:widowControl/>
      </w:pPr>
      <w:r w:rsidRPr="00690CA8">
        <w:rPr>
          <w:b/>
        </w:rPr>
        <w:t>C. Omhändertagandenivå och vårdorganisation</w:t>
      </w:r>
      <w:r w:rsidR="00CE77F0" w:rsidRPr="00690CA8">
        <w:t xml:space="preserve"> </w:t>
      </w:r>
      <w:r w:rsidR="00CE77F0" w:rsidRPr="00690CA8">
        <w:tab/>
      </w:r>
      <w:r w:rsidR="00CE77F0" w:rsidRPr="00690CA8">
        <w:tab/>
      </w:r>
      <w:r w:rsidR="00CE77F0" w:rsidRPr="00690CA8">
        <w:tab/>
      </w:r>
      <w:r w:rsidR="00C31267" w:rsidRPr="00690CA8">
        <w:t>24</w:t>
      </w:r>
    </w:p>
    <w:p w14:paraId="0E9B2426" w14:textId="77777777" w:rsidR="00430629" w:rsidRPr="00690CA8" w:rsidRDefault="00430629">
      <w:pPr>
        <w:widowControl/>
      </w:pPr>
    </w:p>
    <w:p w14:paraId="70C67C80" w14:textId="77777777" w:rsidR="00430629" w:rsidRPr="00690CA8" w:rsidRDefault="00430629">
      <w:pPr>
        <w:widowControl/>
        <w:rPr>
          <w:sz w:val="20"/>
        </w:rPr>
      </w:pPr>
    </w:p>
    <w:p w14:paraId="09A32B45" w14:textId="77777777" w:rsidR="00430629" w:rsidRPr="00690CA8" w:rsidRDefault="00430629">
      <w:pPr>
        <w:widowControl/>
        <w:rPr>
          <w:sz w:val="20"/>
        </w:rPr>
      </w:pPr>
    </w:p>
    <w:p w14:paraId="53BFB7C7" w14:textId="77777777" w:rsidR="00430629" w:rsidRPr="00690CA8" w:rsidRDefault="00430629">
      <w:pPr>
        <w:widowControl/>
        <w:rPr>
          <w:sz w:val="20"/>
        </w:rPr>
      </w:pPr>
      <w:r w:rsidRPr="00690CA8">
        <w:t xml:space="preserve"> </w:t>
      </w:r>
    </w:p>
    <w:p w14:paraId="7CFA3298" w14:textId="77777777" w:rsidR="00430629" w:rsidRPr="00690CA8" w:rsidRDefault="00430629">
      <w:pPr>
        <w:widowControl/>
        <w:rPr>
          <w:sz w:val="20"/>
        </w:rPr>
      </w:pPr>
    </w:p>
    <w:p w14:paraId="2573E13D" w14:textId="77777777" w:rsidR="00430629" w:rsidRPr="00690CA8" w:rsidRDefault="00430629">
      <w:pPr>
        <w:widowControl/>
      </w:pPr>
    </w:p>
    <w:p w14:paraId="6994A9EA" w14:textId="77777777" w:rsidR="00430629" w:rsidRPr="00690CA8" w:rsidRDefault="00430629">
      <w:pPr>
        <w:widowControl/>
      </w:pPr>
    </w:p>
    <w:p w14:paraId="07475E29" w14:textId="77777777" w:rsidR="00430629" w:rsidRPr="00690CA8" w:rsidRDefault="00430629">
      <w:pPr>
        <w:widowControl/>
      </w:pPr>
    </w:p>
    <w:p w14:paraId="57F410CD" w14:textId="77777777" w:rsidR="00430629" w:rsidRPr="00690CA8" w:rsidRDefault="00430629">
      <w:pPr>
        <w:widowControl/>
      </w:pPr>
    </w:p>
    <w:p w14:paraId="4935745F" w14:textId="77777777" w:rsidR="00430629" w:rsidRPr="00690CA8" w:rsidRDefault="00430629">
      <w:pPr>
        <w:widowControl/>
      </w:pPr>
    </w:p>
    <w:p w14:paraId="22BE2992" w14:textId="77777777" w:rsidR="00430629" w:rsidRPr="00690CA8" w:rsidRDefault="00430629">
      <w:pPr>
        <w:widowControl/>
      </w:pPr>
    </w:p>
    <w:p w14:paraId="744D7D55" w14:textId="77777777" w:rsidR="00430629" w:rsidRPr="00690CA8" w:rsidRDefault="00430629">
      <w:pPr>
        <w:widowControl/>
      </w:pPr>
    </w:p>
    <w:p w14:paraId="5BCE2807" w14:textId="77777777" w:rsidR="00430629" w:rsidRPr="00690CA8" w:rsidRDefault="00430629">
      <w:pPr>
        <w:widowControl/>
      </w:pPr>
    </w:p>
    <w:p w14:paraId="0EE28204" w14:textId="77777777" w:rsidR="00430629" w:rsidRPr="00690CA8" w:rsidRDefault="00430629">
      <w:pPr>
        <w:widowControl/>
      </w:pPr>
    </w:p>
    <w:p w14:paraId="22A29564" w14:textId="77777777" w:rsidR="00430629" w:rsidRPr="00690CA8" w:rsidRDefault="00430629">
      <w:pPr>
        <w:widowControl/>
      </w:pPr>
    </w:p>
    <w:p w14:paraId="5249F12C" w14:textId="77777777" w:rsidR="00C21979" w:rsidRPr="00690CA8" w:rsidRDefault="00C21979">
      <w:pPr>
        <w:widowControl/>
        <w:rPr>
          <w:b/>
          <w:sz w:val="36"/>
        </w:rPr>
      </w:pPr>
    </w:p>
    <w:p w14:paraId="79B608A3" w14:textId="77777777" w:rsidR="00430629" w:rsidRPr="00690CA8" w:rsidRDefault="00430629">
      <w:pPr>
        <w:widowControl/>
        <w:rPr>
          <w:b/>
          <w:sz w:val="36"/>
        </w:rPr>
      </w:pPr>
      <w:proofErr w:type="spellStart"/>
      <w:r w:rsidRPr="00690CA8">
        <w:rPr>
          <w:b/>
          <w:sz w:val="36"/>
        </w:rPr>
        <w:lastRenderedPageBreak/>
        <w:t>Polyneuropati</w:t>
      </w:r>
      <w:proofErr w:type="spellEnd"/>
    </w:p>
    <w:p w14:paraId="57764562" w14:textId="77777777" w:rsidR="00430629" w:rsidRPr="00690CA8" w:rsidRDefault="00430629">
      <w:pPr>
        <w:widowControl/>
        <w:rPr>
          <w:sz w:val="32"/>
        </w:rPr>
      </w:pPr>
    </w:p>
    <w:p w14:paraId="6F50974B" w14:textId="77777777" w:rsidR="00430629" w:rsidRPr="00690CA8" w:rsidRDefault="00430629">
      <w:pPr>
        <w:widowControl/>
        <w:rPr>
          <w:sz w:val="32"/>
        </w:rPr>
      </w:pPr>
    </w:p>
    <w:p w14:paraId="01C8F829" w14:textId="77777777" w:rsidR="00430629" w:rsidRPr="00690CA8" w:rsidRDefault="00430629">
      <w:pPr>
        <w:widowControl/>
        <w:rPr>
          <w:sz w:val="28"/>
        </w:rPr>
      </w:pPr>
      <w:r w:rsidRPr="00690CA8">
        <w:rPr>
          <w:sz w:val="28"/>
        </w:rPr>
        <w:t>A. Medicinska aspekter</w:t>
      </w:r>
    </w:p>
    <w:p w14:paraId="15E4DD31" w14:textId="77777777" w:rsidR="00430629" w:rsidRPr="00690CA8" w:rsidRDefault="00430629">
      <w:pPr>
        <w:widowControl/>
      </w:pPr>
    </w:p>
    <w:p w14:paraId="08065F4C" w14:textId="77777777" w:rsidR="00430629" w:rsidRPr="00690CA8" w:rsidRDefault="00430629">
      <w:pPr>
        <w:widowControl/>
        <w:rPr>
          <w:b/>
        </w:rPr>
      </w:pPr>
    </w:p>
    <w:p w14:paraId="77829D74" w14:textId="77777777" w:rsidR="00430629" w:rsidRPr="00690CA8" w:rsidRDefault="00430629">
      <w:pPr>
        <w:widowControl/>
        <w:rPr>
          <w:b/>
          <w:u w:val="single"/>
        </w:rPr>
      </w:pPr>
      <w:r w:rsidRPr="00690CA8">
        <w:rPr>
          <w:b/>
          <w:u w:val="single"/>
        </w:rPr>
        <w:t>Definition</w:t>
      </w:r>
    </w:p>
    <w:p w14:paraId="68DF69D8" w14:textId="77777777" w:rsidR="00430629" w:rsidRPr="00690CA8" w:rsidRDefault="00430629">
      <w:pPr>
        <w:widowControl/>
      </w:pPr>
    </w:p>
    <w:p w14:paraId="5DEC634D" w14:textId="77777777" w:rsidR="00430629" w:rsidRPr="00690CA8" w:rsidRDefault="00430629">
      <w:pPr>
        <w:widowControl/>
      </w:pPr>
      <w:proofErr w:type="spellStart"/>
      <w:r w:rsidRPr="00690CA8">
        <w:t>Polyneuropati</w:t>
      </w:r>
      <w:proofErr w:type="spellEnd"/>
      <w:r w:rsidRPr="00690CA8">
        <w:t xml:space="preserve"> innebär en rubbning i funktion av ett flertal perifera nervtrådar i kroppen. Dessa nervtrådar ligger i den del av nervsystemet som ligger utanför hjärnan och ryggmärgen, och omfattar även kranialnerverna III-XII.  Beroende på den typ av </w:t>
      </w:r>
      <w:proofErr w:type="spellStart"/>
      <w:r w:rsidRPr="00690CA8">
        <w:t>polyneuropati</w:t>
      </w:r>
      <w:proofErr w:type="spellEnd"/>
      <w:r w:rsidRPr="00690CA8">
        <w:t xml:space="preserve"> som man har kan man få störning av funktion av motoriska-, sensoriska eller autonoma nervtrådar. Därmed är de vanligaste symtomen vid </w:t>
      </w:r>
      <w:proofErr w:type="spellStart"/>
      <w:r w:rsidRPr="00690CA8">
        <w:t>polyneuropati</w:t>
      </w:r>
      <w:proofErr w:type="spellEnd"/>
      <w:r w:rsidRPr="00690CA8">
        <w:t xml:space="preserve"> störning av känseln, muskelsvaghet i benen och armarna, balansstörning, och även störning av blodtrycksreglering, svettning, tarm- och </w:t>
      </w:r>
      <w:proofErr w:type="spellStart"/>
      <w:r w:rsidRPr="00690CA8">
        <w:t>urinblåsefunktion</w:t>
      </w:r>
      <w:proofErr w:type="spellEnd"/>
      <w:r w:rsidRPr="00690CA8">
        <w:t>.</w:t>
      </w:r>
    </w:p>
    <w:p w14:paraId="50AA6706" w14:textId="77777777" w:rsidR="00430629" w:rsidRPr="00690CA8" w:rsidRDefault="00430629">
      <w:pPr>
        <w:widowControl/>
      </w:pPr>
    </w:p>
    <w:p w14:paraId="343F3A28" w14:textId="77777777" w:rsidR="00430629" w:rsidRPr="00690CA8" w:rsidRDefault="00430629">
      <w:pPr>
        <w:widowControl/>
        <w:rPr>
          <w:b/>
        </w:rPr>
      </w:pPr>
    </w:p>
    <w:p w14:paraId="78A6D65C" w14:textId="77777777" w:rsidR="00430629" w:rsidRPr="00690CA8" w:rsidRDefault="00430629">
      <w:pPr>
        <w:widowControl/>
        <w:rPr>
          <w:b/>
          <w:u w:val="single"/>
        </w:rPr>
      </w:pPr>
      <w:r w:rsidRPr="00690CA8">
        <w:rPr>
          <w:b/>
          <w:u w:val="single"/>
        </w:rPr>
        <w:t xml:space="preserve">Symtom </w:t>
      </w:r>
    </w:p>
    <w:p w14:paraId="337A92B7" w14:textId="77777777" w:rsidR="00430629" w:rsidRPr="00690CA8" w:rsidRDefault="00430629">
      <w:pPr>
        <w:widowControl/>
      </w:pPr>
    </w:p>
    <w:p w14:paraId="005B43BC" w14:textId="77777777" w:rsidR="00430629" w:rsidRPr="00690CA8" w:rsidRDefault="00430629">
      <w:pPr>
        <w:pStyle w:val="Rubrik7"/>
        <w:widowControl/>
        <w:rPr>
          <w:iCs/>
        </w:rPr>
      </w:pPr>
      <w:r w:rsidRPr="00690CA8">
        <w:rPr>
          <w:iCs/>
        </w:rPr>
        <w:t>Känselsymtom</w:t>
      </w:r>
    </w:p>
    <w:p w14:paraId="48424130" w14:textId="77777777" w:rsidR="00430629" w:rsidRPr="00690CA8" w:rsidRDefault="00430629">
      <w:pPr>
        <w:widowControl/>
      </w:pPr>
    </w:p>
    <w:p w14:paraId="30CBA9A1" w14:textId="77777777" w:rsidR="00430629" w:rsidRPr="00690CA8" w:rsidRDefault="00430629">
      <w:pPr>
        <w:widowControl/>
      </w:pPr>
      <w:r w:rsidRPr="00690CA8">
        <w:t xml:space="preserve">De vanligaste symtomen vid </w:t>
      </w:r>
      <w:proofErr w:type="spellStart"/>
      <w:r w:rsidRPr="00690CA8">
        <w:t>polyneuropati</w:t>
      </w:r>
      <w:proofErr w:type="spellEnd"/>
      <w:r w:rsidRPr="00690CA8">
        <w:t xml:space="preserve"> är domningar och stickningar, ”sockerdricks-känsla” och stramhet i fötterna, underbenen och ibland i händerna. Man kan även uppleva känselnedsättning i fötterna, vilket upplevs som kuddkänsla under fötterna. Tidvis kan det även förekomma smärtor i fötter och underben och ibland även i fingrarna. Smärtorna brukar vara av ilande, brännande och svidande karaktär, men kan också vara molande. Känselstörningarna kan också uppträda i form av spontan värme- eller köldkänsla i fötterna utan samband med temperaturväxlingar i omgivningen. Överkänslighet för mekaniska stimuli såsom beröring, värme eller kyla, kan ge upphov till </w:t>
      </w:r>
      <w:proofErr w:type="spellStart"/>
      <w:r w:rsidRPr="00690CA8">
        <w:t>stimulirelaterad</w:t>
      </w:r>
      <w:proofErr w:type="spellEnd"/>
      <w:r w:rsidRPr="00690CA8">
        <w:t xml:space="preserve"> smärta (</w:t>
      </w:r>
      <w:proofErr w:type="spellStart"/>
      <w:r w:rsidRPr="00690CA8">
        <w:t>allodyni</w:t>
      </w:r>
      <w:proofErr w:type="spellEnd"/>
      <w:r w:rsidRPr="00690CA8">
        <w:t xml:space="preserve">). Vid </w:t>
      </w:r>
      <w:proofErr w:type="spellStart"/>
      <w:r w:rsidRPr="00690CA8">
        <w:t>fintrådsneuropati</w:t>
      </w:r>
      <w:proofErr w:type="spellEnd"/>
      <w:r w:rsidRPr="00690CA8">
        <w:t xml:space="preserve">, kan känselstörning även upplevas på ovanligare ställen, såsom munhålan eller hjässan.  De olika känselsymtomen vid </w:t>
      </w:r>
      <w:proofErr w:type="spellStart"/>
      <w:r w:rsidRPr="00690CA8">
        <w:t>polyneuropati</w:t>
      </w:r>
      <w:proofErr w:type="spellEnd"/>
      <w:r w:rsidRPr="00690CA8">
        <w:t xml:space="preserve"> tilltar inte i samband med gång och är snarast värre då man vilar benen, som exempelvis på nätterna.</w:t>
      </w:r>
    </w:p>
    <w:p w14:paraId="10374987" w14:textId="77777777" w:rsidR="00430629" w:rsidRPr="00690CA8" w:rsidRDefault="00430629">
      <w:pPr>
        <w:widowControl/>
      </w:pPr>
    </w:p>
    <w:p w14:paraId="340C70D3" w14:textId="77777777" w:rsidR="00430629" w:rsidRPr="00690CA8" w:rsidRDefault="00430629">
      <w:pPr>
        <w:pStyle w:val="Rubrik7"/>
        <w:widowControl/>
        <w:rPr>
          <w:iCs/>
        </w:rPr>
      </w:pPr>
      <w:r w:rsidRPr="00690CA8">
        <w:rPr>
          <w:iCs/>
        </w:rPr>
        <w:t>Motoriska symtom</w:t>
      </w:r>
    </w:p>
    <w:p w14:paraId="5C510BA4" w14:textId="77777777" w:rsidR="00430629" w:rsidRPr="00690CA8" w:rsidRDefault="00430629"/>
    <w:p w14:paraId="2C388D3D" w14:textId="77777777" w:rsidR="00430629" w:rsidRPr="00690CA8" w:rsidRDefault="00430629">
      <w:r w:rsidRPr="00690CA8">
        <w:t xml:space="preserve">Tidiga symtom kan utgöras av tilltagande muskelkramper. Varierande grad av muskelsvaghet noteras främst i fötter och underben samt ibland även i underarmar och händer. Svaghet i underbenen medför att man blir </w:t>
      </w:r>
      <w:proofErr w:type="spellStart"/>
      <w:r w:rsidRPr="00690CA8">
        <w:t>stapplig</w:t>
      </w:r>
      <w:proofErr w:type="spellEnd"/>
      <w:r w:rsidRPr="00690CA8">
        <w:t xml:space="preserve"> och snubblig i fötterna vid gång. Ibland blir svagheten mer omfattande i underbenen, vilket resulterar i utveckling av droppfot (oförmåga att lyfta upp framfoten).  Svaghet i händerna leder till fumlighet varvid man lätt tappar saker ur händerna och upplever nedsatt finmotorik. Om muskelsvagheten även drabbar lårmuskler blir det svårt att resa sig upp från sittande och gå i trappor. Efter en tids sjukdom brukar man kunna se muskelatrofi i benen och händerna. </w:t>
      </w:r>
    </w:p>
    <w:p w14:paraId="108F1DE7" w14:textId="77777777" w:rsidR="00430629" w:rsidRPr="00690CA8" w:rsidRDefault="00430629">
      <w:pPr>
        <w:widowControl/>
      </w:pPr>
    </w:p>
    <w:p w14:paraId="5D7AD7FF" w14:textId="77777777" w:rsidR="00430629" w:rsidRPr="00690CA8" w:rsidRDefault="00430629">
      <w:pPr>
        <w:pStyle w:val="Rubrik7"/>
        <w:widowControl/>
        <w:rPr>
          <w:iCs/>
        </w:rPr>
      </w:pPr>
      <w:r w:rsidRPr="00690CA8">
        <w:rPr>
          <w:iCs/>
        </w:rPr>
        <w:t>Balanssymtom</w:t>
      </w:r>
    </w:p>
    <w:p w14:paraId="4CBD2A80" w14:textId="77777777" w:rsidR="00430629" w:rsidRPr="00690CA8" w:rsidRDefault="00430629"/>
    <w:p w14:paraId="10145AAD" w14:textId="77777777" w:rsidR="00430629" w:rsidRPr="00690CA8" w:rsidRDefault="00430629">
      <w:r w:rsidRPr="00690CA8">
        <w:t>Påverkan på känselnerver i benen kan även orsaka ostadighetskänsla. Typiskt är att ostadighetskänslan förvärras av att blunda.  Man kan därtill behöva gå bredbent för att hålla balansen (ataxi) och ta snedsteg vid gång.</w:t>
      </w:r>
    </w:p>
    <w:p w14:paraId="77E76115" w14:textId="77777777" w:rsidR="00430629" w:rsidRPr="00690CA8" w:rsidRDefault="00430629">
      <w:pPr>
        <w:widowControl/>
      </w:pPr>
    </w:p>
    <w:p w14:paraId="0284525A" w14:textId="77777777" w:rsidR="00C21979" w:rsidRPr="00690CA8" w:rsidRDefault="00C21979">
      <w:pPr>
        <w:pStyle w:val="Rubrik7"/>
        <w:widowControl/>
        <w:rPr>
          <w:iCs/>
        </w:rPr>
      </w:pPr>
    </w:p>
    <w:p w14:paraId="2957F394" w14:textId="77777777" w:rsidR="00430629" w:rsidRPr="00690CA8" w:rsidRDefault="00430629">
      <w:pPr>
        <w:pStyle w:val="Rubrik7"/>
        <w:widowControl/>
        <w:rPr>
          <w:iCs/>
        </w:rPr>
      </w:pPr>
      <w:r w:rsidRPr="00690CA8">
        <w:rPr>
          <w:iCs/>
        </w:rPr>
        <w:t>Autonoma symtom</w:t>
      </w:r>
    </w:p>
    <w:p w14:paraId="2E28470A" w14:textId="77777777" w:rsidR="00430629" w:rsidRPr="00690CA8" w:rsidRDefault="00430629">
      <w:pPr>
        <w:widowControl/>
      </w:pPr>
    </w:p>
    <w:p w14:paraId="5A3A260B" w14:textId="77777777" w:rsidR="00430629" w:rsidRPr="00690CA8" w:rsidRDefault="00430629">
      <w:pPr>
        <w:widowControl/>
      </w:pPr>
      <w:r w:rsidRPr="00690CA8">
        <w:t xml:space="preserve">Påverkan på icke-viljestyrda nerver tillhörande det sympatiska- eller parasympatiska nervsystemet, kan leda till förstoppning, svårigheter med att kissa, yrsel och svimningskänsla vid uppresning, hjärtklappning </w:t>
      </w:r>
      <w:proofErr w:type="spellStart"/>
      <w:r w:rsidRPr="00690CA8">
        <w:t>pga</w:t>
      </w:r>
      <w:proofErr w:type="spellEnd"/>
      <w:r w:rsidRPr="00690CA8">
        <w:t xml:space="preserve"> hjärtrytmstörning, muntorrhet, samt riklig- eller nedsatt svettningsförmåga.</w:t>
      </w:r>
    </w:p>
    <w:p w14:paraId="03D264EB" w14:textId="77777777" w:rsidR="00430629" w:rsidRPr="00690CA8" w:rsidRDefault="00430629">
      <w:pPr>
        <w:widowControl/>
        <w:rPr>
          <w:b/>
          <w:u w:val="single"/>
        </w:rPr>
      </w:pPr>
    </w:p>
    <w:p w14:paraId="39763495" w14:textId="77777777" w:rsidR="00430629" w:rsidRPr="00690CA8" w:rsidRDefault="00430629">
      <w:pPr>
        <w:widowControl/>
        <w:rPr>
          <w:b/>
          <w:u w:val="single"/>
        </w:rPr>
      </w:pPr>
    </w:p>
    <w:p w14:paraId="06CC0E3A" w14:textId="77777777" w:rsidR="00430629" w:rsidRPr="00690CA8" w:rsidRDefault="00430629">
      <w:pPr>
        <w:widowControl/>
      </w:pPr>
      <w:r w:rsidRPr="00690CA8">
        <w:rPr>
          <w:b/>
          <w:u w:val="single"/>
        </w:rPr>
        <w:t xml:space="preserve">Uppdelning av </w:t>
      </w:r>
      <w:proofErr w:type="spellStart"/>
      <w:r w:rsidRPr="00690CA8">
        <w:rPr>
          <w:b/>
          <w:u w:val="single"/>
        </w:rPr>
        <w:t>polyneuropati</w:t>
      </w:r>
      <w:proofErr w:type="spellEnd"/>
    </w:p>
    <w:p w14:paraId="5D4A6F3B" w14:textId="77777777" w:rsidR="00430629" w:rsidRPr="00690CA8" w:rsidRDefault="00430629">
      <w:pPr>
        <w:widowControl/>
        <w:rPr>
          <w:b/>
        </w:rPr>
      </w:pPr>
    </w:p>
    <w:p w14:paraId="0B9A1210" w14:textId="77777777" w:rsidR="00430629" w:rsidRPr="00690CA8" w:rsidRDefault="00430629">
      <w:pPr>
        <w:widowControl/>
        <w:rPr>
          <w:bCs/>
        </w:rPr>
      </w:pPr>
      <w:proofErr w:type="spellStart"/>
      <w:r w:rsidRPr="00690CA8">
        <w:rPr>
          <w:bCs/>
        </w:rPr>
        <w:t>Polyneuropatier</w:t>
      </w:r>
      <w:proofErr w:type="spellEnd"/>
      <w:r w:rsidRPr="00690CA8">
        <w:rPr>
          <w:bCs/>
        </w:rPr>
        <w:t xml:space="preserve"> kan delas upp enligt olika principer. Vid uppdelningen brukar man ta hänsyn till den kliniska symtombilden samt resultat av den neurofysiologiska undersökningen. Vid den kliniska uppdelningen behöver man ta hänsyn till följande:</w:t>
      </w:r>
    </w:p>
    <w:p w14:paraId="30B3AB4F" w14:textId="77777777" w:rsidR="00430629" w:rsidRPr="00690CA8" w:rsidRDefault="00430629">
      <w:pPr>
        <w:widowControl/>
        <w:rPr>
          <w:bCs/>
        </w:rPr>
      </w:pPr>
    </w:p>
    <w:p w14:paraId="77BFB1B7" w14:textId="77777777" w:rsidR="00430629" w:rsidRPr="00690CA8" w:rsidRDefault="00430629">
      <w:pPr>
        <w:widowControl/>
        <w:rPr>
          <w:bCs/>
        </w:rPr>
      </w:pPr>
      <w:r w:rsidRPr="00690CA8">
        <w:rPr>
          <w:bCs/>
        </w:rPr>
        <w:t xml:space="preserve">1) </w:t>
      </w:r>
      <w:r w:rsidRPr="00690CA8">
        <w:rPr>
          <w:bCs/>
          <w:u w:val="single"/>
        </w:rPr>
        <w:t>Vilken del av perifera nervsystemet är engagerad enligt anamnes /statusfynden:</w:t>
      </w:r>
      <w:r w:rsidRPr="00690CA8">
        <w:rPr>
          <w:bCs/>
        </w:rPr>
        <w:t xml:space="preserve"> Nervrot, </w:t>
      </w:r>
      <w:proofErr w:type="spellStart"/>
      <w:r w:rsidRPr="00690CA8">
        <w:rPr>
          <w:bCs/>
        </w:rPr>
        <w:t>plexus</w:t>
      </w:r>
      <w:proofErr w:type="spellEnd"/>
      <w:r w:rsidRPr="00690CA8">
        <w:rPr>
          <w:bCs/>
        </w:rPr>
        <w:t>, enskilda perifera nerver eller en diffus utbredning?  Spinala nerver, kranialnerver, både och?</w:t>
      </w:r>
    </w:p>
    <w:p w14:paraId="1011A648" w14:textId="77777777" w:rsidR="00430629" w:rsidRPr="00690CA8" w:rsidRDefault="00430629">
      <w:pPr>
        <w:widowControl/>
        <w:rPr>
          <w:bCs/>
        </w:rPr>
      </w:pPr>
      <w:r w:rsidRPr="00690CA8">
        <w:rPr>
          <w:bCs/>
        </w:rPr>
        <w:t xml:space="preserve">2) </w:t>
      </w:r>
      <w:r w:rsidRPr="00690CA8">
        <w:rPr>
          <w:bCs/>
          <w:u w:val="single"/>
        </w:rPr>
        <w:t>Vad är tidsförloppet</w:t>
      </w:r>
      <w:r w:rsidRPr="00690CA8">
        <w:rPr>
          <w:bCs/>
        </w:rPr>
        <w:t xml:space="preserve">: Akut, subakut eller smygande debut. Kroniskt progressivt, eller </w:t>
      </w:r>
      <w:proofErr w:type="spellStart"/>
      <w:r w:rsidRPr="00690CA8">
        <w:rPr>
          <w:bCs/>
        </w:rPr>
        <w:t>relapserande</w:t>
      </w:r>
      <w:proofErr w:type="spellEnd"/>
      <w:r w:rsidRPr="00690CA8">
        <w:rPr>
          <w:bCs/>
        </w:rPr>
        <w:t xml:space="preserve">-remitterande förlopp? </w:t>
      </w:r>
    </w:p>
    <w:p w14:paraId="1024C1BF" w14:textId="77777777" w:rsidR="00430629" w:rsidRPr="00690CA8" w:rsidRDefault="00430629">
      <w:pPr>
        <w:widowControl/>
        <w:rPr>
          <w:bCs/>
        </w:rPr>
      </w:pPr>
      <w:r w:rsidRPr="00690CA8">
        <w:rPr>
          <w:bCs/>
        </w:rPr>
        <w:t xml:space="preserve">3) </w:t>
      </w:r>
      <w:r w:rsidRPr="00690CA8">
        <w:rPr>
          <w:bCs/>
          <w:u w:val="single"/>
        </w:rPr>
        <w:t>Vilka symtom dominerar enligt anamnes/statusfynd</w:t>
      </w:r>
      <w:r w:rsidRPr="00690CA8">
        <w:rPr>
          <w:bCs/>
        </w:rPr>
        <w:t>: Motoriska, sensoriska eller autonoma.</w:t>
      </w:r>
    </w:p>
    <w:p w14:paraId="6D296898" w14:textId="77777777" w:rsidR="00430629" w:rsidRPr="00690CA8" w:rsidRDefault="00430629">
      <w:pPr>
        <w:widowControl/>
        <w:rPr>
          <w:bCs/>
        </w:rPr>
      </w:pPr>
      <w:r w:rsidRPr="00690CA8">
        <w:rPr>
          <w:bCs/>
        </w:rPr>
        <w:t xml:space="preserve">4) </w:t>
      </w:r>
      <w:r w:rsidRPr="00690CA8">
        <w:rPr>
          <w:bCs/>
          <w:u w:val="single"/>
        </w:rPr>
        <w:t>Vad är de neurofysiologiska fynden</w:t>
      </w:r>
      <w:r w:rsidRPr="00690CA8">
        <w:rPr>
          <w:bCs/>
        </w:rPr>
        <w:t xml:space="preserve">: </w:t>
      </w:r>
      <w:proofErr w:type="spellStart"/>
      <w:r w:rsidRPr="00690CA8">
        <w:rPr>
          <w:bCs/>
        </w:rPr>
        <w:t>Demyeliniserande</w:t>
      </w:r>
      <w:proofErr w:type="spellEnd"/>
      <w:r w:rsidRPr="00690CA8">
        <w:rPr>
          <w:bCs/>
        </w:rPr>
        <w:t xml:space="preserve">, </w:t>
      </w:r>
      <w:proofErr w:type="spellStart"/>
      <w:r w:rsidRPr="00690CA8">
        <w:rPr>
          <w:bCs/>
        </w:rPr>
        <w:t>axonal</w:t>
      </w:r>
      <w:proofErr w:type="spellEnd"/>
      <w:r w:rsidRPr="00690CA8">
        <w:rPr>
          <w:bCs/>
        </w:rPr>
        <w:t xml:space="preserve"> eller en blandad </w:t>
      </w:r>
      <w:proofErr w:type="spellStart"/>
      <w:r w:rsidRPr="00690CA8">
        <w:rPr>
          <w:bCs/>
        </w:rPr>
        <w:t>neuropati</w:t>
      </w:r>
      <w:proofErr w:type="spellEnd"/>
      <w:r w:rsidRPr="00690CA8">
        <w:rPr>
          <w:bCs/>
        </w:rPr>
        <w:t xml:space="preserve">? Påverkan på motoriska, sensoriska eller autonoma fibrer? Påverkan på grovkalibriga nervfibrer, eller på de tunna, </w:t>
      </w:r>
      <w:proofErr w:type="spellStart"/>
      <w:r w:rsidRPr="00690CA8">
        <w:rPr>
          <w:bCs/>
        </w:rPr>
        <w:t>kutana</w:t>
      </w:r>
      <w:proofErr w:type="spellEnd"/>
      <w:r w:rsidRPr="00690CA8">
        <w:rPr>
          <w:bCs/>
        </w:rPr>
        <w:t xml:space="preserve"> sensoriska fibrerna (C-fibrer)?  </w:t>
      </w:r>
    </w:p>
    <w:p w14:paraId="689E6F80" w14:textId="77777777" w:rsidR="00430629" w:rsidRPr="00690CA8" w:rsidRDefault="00430629">
      <w:pPr>
        <w:widowControl/>
        <w:rPr>
          <w:bCs/>
        </w:rPr>
      </w:pPr>
    </w:p>
    <w:p w14:paraId="21286B13" w14:textId="77777777" w:rsidR="00430629" w:rsidRPr="00690CA8" w:rsidRDefault="00430629">
      <w:pPr>
        <w:widowControl/>
        <w:rPr>
          <w:bCs/>
        </w:rPr>
      </w:pPr>
      <w:r w:rsidRPr="00690CA8">
        <w:rPr>
          <w:bCs/>
        </w:rPr>
        <w:t xml:space="preserve">Uppdelning av </w:t>
      </w:r>
      <w:proofErr w:type="spellStart"/>
      <w:r w:rsidRPr="00690CA8">
        <w:rPr>
          <w:bCs/>
        </w:rPr>
        <w:t>polyneuropati</w:t>
      </w:r>
      <w:proofErr w:type="spellEnd"/>
      <w:r w:rsidRPr="00690CA8">
        <w:rPr>
          <w:bCs/>
        </w:rPr>
        <w:t xml:space="preserve"> enligt dessa kriterier leder till en lättare identifiering av de bakomliggande orsakerna till </w:t>
      </w:r>
      <w:proofErr w:type="spellStart"/>
      <w:r w:rsidRPr="00690CA8">
        <w:rPr>
          <w:bCs/>
        </w:rPr>
        <w:t>polyneuropatin</w:t>
      </w:r>
      <w:proofErr w:type="spellEnd"/>
      <w:r w:rsidRPr="00690CA8">
        <w:rPr>
          <w:bCs/>
        </w:rPr>
        <w:t>; se Tabell 1 och även sektionen ”utredningsplan”.</w:t>
      </w:r>
    </w:p>
    <w:p w14:paraId="26A08F1F" w14:textId="77777777" w:rsidR="00430629" w:rsidRPr="00690CA8" w:rsidRDefault="00430629">
      <w:pPr>
        <w:widowControl/>
        <w:rPr>
          <w:b/>
        </w:rPr>
      </w:pPr>
    </w:p>
    <w:p w14:paraId="789F5C38" w14:textId="77777777" w:rsidR="00430629" w:rsidRPr="00690CA8" w:rsidRDefault="00430629">
      <w:pPr>
        <w:widowControl/>
        <w:rPr>
          <w:b/>
          <w:u w:val="single"/>
        </w:rPr>
      </w:pPr>
    </w:p>
    <w:p w14:paraId="14A1C6E2" w14:textId="77777777" w:rsidR="00430629" w:rsidRPr="00690CA8" w:rsidRDefault="00430629">
      <w:pPr>
        <w:widowControl/>
        <w:rPr>
          <w:b/>
          <w:u w:val="single"/>
        </w:rPr>
      </w:pPr>
      <w:r w:rsidRPr="00690CA8">
        <w:rPr>
          <w:b/>
          <w:u w:val="single"/>
        </w:rPr>
        <w:t xml:space="preserve">Etiologi och </w:t>
      </w:r>
      <w:proofErr w:type="spellStart"/>
      <w:r w:rsidRPr="00690CA8">
        <w:rPr>
          <w:b/>
          <w:u w:val="single"/>
        </w:rPr>
        <w:t>patogenes</w:t>
      </w:r>
      <w:proofErr w:type="spellEnd"/>
    </w:p>
    <w:p w14:paraId="1D578D5E" w14:textId="77777777" w:rsidR="00430629" w:rsidRPr="00690CA8" w:rsidRDefault="00430629">
      <w:pPr>
        <w:widowControl/>
      </w:pPr>
    </w:p>
    <w:p w14:paraId="42D70AA4" w14:textId="77777777" w:rsidR="00430629" w:rsidRPr="00690CA8" w:rsidRDefault="00430629">
      <w:pPr>
        <w:widowControl/>
      </w:pPr>
      <w:r w:rsidRPr="00690CA8">
        <w:t xml:space="preserve">Ur etiologisk synvinkel delas </w:t>
      </w:r>
      <w:proofErr w:type="spellStart"/>
      <w:r w:rsidRPr="00690CA8">
        <w:t>polyneuropatier</w:t>
      </w:r>
      <w:proofErr w:type="spellEnd"/>
      <w:r w:rsidRPr="00690CA8">
        <w:t xml:space="preserve"> upp i de ärftliga och de förvärvade. De </w:t>
      </w:r>
      <w:proofErr w:type="spellStart"/>
      <w:r w:rsidRPr="00690CA8">
        <w:t>polyneuropatier</w:t>
      </w:r>
      <w:proofErr w:type="spellEnd"/>
      <w:r w:rsidRPr="00690CA8">
        <w:t xml:space="preserve"> vars etiologi inte går att identifiera benämnes idiopatiska. </w:t>
      </w:r>
    </w:p>
    <w:p w14:paraId="4EC017F5" w14:textId="77777777" w:rsidR="00430629" w:rsidRPr="00690CA8" w:rsidRDefault="00430629">
      <w:pPr>
        <w:widowControl/>
      </w:pPr>
    </w:p>
    <w:p w14:paraId="3A63FECD" w14:textId="77777777" w:rsidR="00430629" w:rsidRPr="00690CA8" w:rsidRDefault="00430629">
      <w:pPr>
        <w:widowControl/>
      </w:pPr>
      <w:r w:rsidRPr="00690CA8">
        <w:t xml:space="preserve">Uppdelning av </w:t>
      </w:r>
      <w:proofErr w:type="spellStart"/>
      <w:r w:rsidRPr="00690CA8">
        <w:t>polyneuropatier</w:t>
      </w:r>
      <w:proofErr w:type="spellEnd"/>
      <w:r w:rsidRPr="00690CA8">
        <w:t>:</w:t>
      </w:r>
    </w:p>
    <w:p w14:paraId="2932CE6C" w14:textId="77777777" w:rsidR="00430629" w:rsidRPr="00690CA8" w:rsidRDefault="00430629">
      <w:pPr>
        <w:widowControl/>
      </w:pPr>
    </w:p>
    <w:p w14:paraId="1D25D7CF" w14:textId="77777777" w:rsidR="00430629" w:rsidRPr="00690CA8" w:rsidRDefault="00430629" w:rsidP="00C21979">
      <w:pPr>
        <w:widowControl/>
        <w:numPr>
          <w:ilvl w:val="0"/>
          <w:numId w:val="20"/>
        </w:numPr>
        <w:rPr>
          <w:i/>
        </w:rPr>
      </w:pPr>
      <w:r w:rsidRPr="00690CA8">
        <w:rPr>
          <w:i/>
        </w:rPr>
        <w:t xml:space="preserve">Ärftliga </w:t>
      </w:r>
      <w:proofErr w:type="spellStart"/>
      <w:r w:rsidRPr="00690CA8">
        <w:rPr>
          <w:i/>
        </w:rPr>
        <w:t>polyneuropatier</w:t>
      </w:r>
      <w:proofErr w:type="spellEnd"/>
    </w:p>
    <w:p w14:paraId="4FD4DA1E" w14:textId="77777777" w:rsidR="00430629" w:rsidRPr="00690CA8" w:rsidRDefault="00430629">
      <w:pPr>
        <w:widowControl/>
        <w:ind w:left="360"/>
      </w:pPr>
      <w:r w:rsidRPr="00690CA8">
        <w:t xml:space="preserve">a)   Mutationer av gener som ansvarar för bildande av perifer </w:t>
      </w:r>
      <w:proofErr w:type="spellStart"/>
      <w:r w:rsidRPr="00690CA8">
        <w:t>myelin</w:t>
      </w:r>
      <w:proofErr w:type="spellEnd"/>
      <w:r w:rsidRPr="00690CA8">
        <w:t xml:space="preserve"> eller </w:t>
      </w:r>
      <w:proofErr w:type="spellStart"/>
      <w:r w:rsidRPr="00690CA8">
        <w:t>axon</w:t>
      </w:r>
      <w:proofErr w:type="spellEnd"/>
      <w:r w:rsidRPr="00690CA8">
        <w:t xml:space="preserve"> (CMT </w:t>
      </w:r>
      <w:proofErr w:type="spellStart"/>
      <w:r w:rsidRPr="00690CA8">
        <w:t>mfl</w:t>
      </w:r>
      <w:proofErr w:type="spellEnd"/>
      <w:r w:rsidRPr="00690CA8">
        <w:t>.).</w:t>
      </w:r>
    </w:p>
    <w:p w14:paraId="33C09A66" w14:textId="77777777" w:rsidR="00430629" w:rsidRPr="00690CA8" w:rsidRDefault="00430629">
      <w:pPr>
        <w:widowControl/>
        <w:numPr>
          <w:ilvl w:val="0"/>
          <w:numId w:val="18"/>
        </w:numPr>
      </w:pPr>
      <w:r w:rsidRPr="00690CA8">
        <w:t xml:space="preserve">Ärftliga sjukdomar där </w:t>
      </w:r>
      <w:proofErr w:type="spellStart"/>
      <w:r w:rsidRPr="00690CA8">
        <w:t>polyneuropati</w:t>
      </w:r>
      <w:proofErr w:type="spellEnd"/>
      <w:r w:rsidRPr="00690CA8">
        <w:t xml:space="preserve"> ingår som delsymtom, </w:t>
      </w:r>
      <w:proofErr w:type="spellStart"/>
      <w:r w:rsidRPr="00690CA8">
        <w:t>t.ex</w:t>
      </w:r>
      <w:proofErr w:type="spellEnd"/>
      <w:r w:rsidRPr="00690CA8">
        <w:t>:</w:t>
      </w:r>
    </w:p>
    <w:p w14:paraId="7EF00B4D" w14:textId="77777777" w:rsidR="00430629" w:rsidRPr="00690CA8" w:rsidRDefault="00430629">
      <w:pPr>
        <w:widowControl/>
        <w:numPr>
          <w:ilvl w:val="2"/>
          <w:numId w:val="18"/>
        </w:numPr>
      </w:pPr>
      <w:r w:rsidRPr="00690CA8">
        <w:t>Rubbningar av lipidmetabolism (</w:t>
      </w:r>
      <w:proofErr w:type="spellStart"/>
      <w:r w:rsidRPr="00690CA8">
        <w:t>leukodystrofier</w:t>
      </w:r>
      <w:proofErr w:type="spellEnd"/>
      <w:r w:rsidRPr="00690CA8">
        <w:t>)</w:t>
      </w:r>
    </w:p>
    <w:p w14:paraId="59EE776A" w14:textId="77777777" w:rsidR="00430629" w:rsidRPr="00690CA8" w:rsidRDefault="00430629">
      <w:pPr>
        <w:widowControl/>
        <w:numPr>
          <w:ilvl w:val="2"/>
          <w:numId w:val="18"/>
        </w:numPr>
      </w:pPr>
      <w:proofErr w:type="spellStart"/>
      <w:r w:rsidRPr="00690CA8">
        <w:t>Mitokondriella</w:t>
      </w:r>
      <w:proofErr w:type="spellEnd"/>
      <w:r w:rsidRPr="00690CA8">
        <w:t xml:space="preserve"> sjukdomar </w:t>
      </w:r>
    </w:p>
    <w:p w14:paraId="4B65320A" w14:textId="77777777" w:rsidR="007D7BA6" w:rsidRPr="00690CA8" w:rsidRDefault="007D7BA6">
      <w:pPr>
        <w:widowControl/>
        <w:numPr>
          <w:ilvl w:val="2"/>
          <w:numId w:val="18"/>
        </w:numPr>
        <w:rPr>
          <w:szCs w:val="24"/>
        </w:rPr>
      </w:pPr>
      <w:r w:rsidRPr="00690CA8">
        <w:rPr>
          <w:color w:val="000000"/>
          <w:szCs w:val="24"/>
        </w:rPr>
        <w:t xml:space="preserve">Ärftlig </w:t>
      </w:r>
      <w:proofErr w:type="spellStart"/>
      <w:r w:rsidRPr="00690CA8">
        <w:rPr>
          <w:color w:val="000000"/>
          <w:szCs w:val="24"/>
        </w:rPr>
        <w:t>transtyretinamyloidos</w:t>
      </w:r>
      <w:proofErr w:type="spellEnd"/>
      <w:r w:rsidRPr="00690CA8">
        <w:rPr>
          <w:color w:val="000000"/>
          <w:szCs w:val="24"/>
        </w:rPr>
        <w:t xml:space="preserve"> (</w:t>
      </w:r>
      <w:proofErr w:type="spellStart"/>
      <w:r w:rsidRPr="00690CA8">
        <w:rPr>
          <w:color w:val="000000"/>
          <w:szCs w:val="24"/>
        </w:rPr>
        <w:t>ATTRv-amyloidos</w:t>
      </w:r>
      <w:proofErr w:type="spellEnd"/>
      <w:r w:rsidRPr="00690CA8">
        <w:rPr>
          <w:color w:val="000000"/>
          <w:szCs w:val="24"/>
        </w:rPr>
        <w:t xml:space="preserve">) = </w:t>
      </w:r>
      <w:proofErr w:type="spellStart"/>
      <w:r w:rsidRPr="00690CA8">
        <w:rPr>
          <w:color w:val="000000"/>
          <w:szCs w:val="24"/>
        </w:rPr>
        <w:t>Skelleftesjukan</w:t>
      </w:r>
      <w:proofErr w:type="spellEnd"/>
    </w:p>
    <w:p w14:paraId="2FCD31DD" w14:textId="36B78D8E" w:rsidR="00430629" w:rsidRPr="00690CA8" w:rsidRDefault="00430629">
      <w:pPr>
        <w:widowControl/>
        <w:numPr>
          <w:ilvl w:val="2"/>
          <w:numId w:val="18"/>
        </w:numPr>
        <w:rPr>
          <w:szCs w:val="24"/>
        </w:rPr>
      </w:pPr>
      <w:proofErr w:type="spellStart"/>
      <w:r w:rsidRPr="00690CA8">
        <w:rPr>
          <w:szCs w:val="24"/>
        </w:rPr>
        <w:t>Spinocerebellära</w:t>
      </w:r>
      <w:proofErr w:type="spellEnd"/>
      <w:r w:rsidRPr="00690CA8">
        <w:rPr>
          <w:szCs w:val="24"/>
        </w:rPr>
        <w:t xml:space="preserve"> ataxier (SCA)</w:t>
      </w:r>
      <w:r w:rsidR="00904F91" w:rsidRPr="00690CA8">
        <w:rPr>
          <w:szCs w:val="24"/>
        </w:rPr>
        <w:t xml:space="preserve"> och </w:t>
      </w:r>
      <w:proofErr w:type="spellStart"/>
      <w:r w:rsidR="009D0705" w:rsidRPr="00690CA8">
        <w:rPr>
          <w:szCs w:val="24"/>
        </w:rPr>
        <w:t>c</w:t>
      </w:r>
      <w:r w:rsidR="00904F91" w:rsidRPr="00690CA8">
        <w:rPr>
          <w:szCs w:val="24"/>
        </w:rPr>
        <w:t>erebellär</w:t>
      </w:r>
      <w:proofErr w:type="spellEnd"/>
      <w:r w:rsidR="00904F91" w:rsidRPr="00690CA8">
        <w:rPr>
          <w:szCs w:val="24"/>
        </w:rPr>
        <w:t xml:space="preserve"> </w:t>
      </w:r>
      <w:r w:rsidR="009D0705" w:rsidRPr="00690CA8">
        <w:rPr>
          <w:szCs w:val="24"/>
        </w:rPr>
        <w:t>a</w:t>
      </w:r>
      <w:r w:rsidR="00904F91" w:rsidRPr="00690CA8">
        <w:rPr>
          <w:szCs w:val="24"/>
        </w:rPr>
        <w:t xml:space="preserve">taxi </w:t>
      </w:r>
      <w:proofErr w:type="spellStart"/>
      <w:r w:rsidR="009D0705" w:rsidRPr="00690CA8">
        <w:rPr>
          <w:szCs w:val="24"/>
        </w:rPr>
        <w:t>n</w:t>
      </w:r>
      <w:r w:rsidR="00904F91" w:rsidRPr="00690CA8">
        <w:rPr>
          <w:szCs w:val="24"/>
        </w:rPr>
        <w:t>europati</w:t>
      </w:r>
      <w:proofErr w:type="spellEnd"/>
      <w:r w:rsidR="00904F91" w:rsidRPr="00690CA8">
        <w:rPr>
          <w:szCs w:val="24"/>
        </w:rPr>
        <w:t xml:space="preserve"> </w:t>
      </w:r>
      <w:proofErr w:type="spellStart"/>
      <w:r w:rsidR="009D0705" w:rsidRPr="00690CA8">
        <w:rPr>
          <w:szCs w:val="24"/>
        </w:rPr>
        <w:t>v</w:t>
      </w:r>
      <w:r w:rsidR="00904F91" w:rsidRPr="00690CA8">
        <w:rPr>
          <w:szCs w:val="24"/>
        </w:rPr>
        <w:t>estibulär</w:t>
      </w:r>
      <w:proofErr w:type="spellEnd"/>
      <w:r w:rsidR="00904F91" w:rsidRPr="00690CA8">
        <w:rPr>
          <w:szCs w:val="24"/>
        </w:rPr>
        <w:t xml:space="preserve"> </w:t>
      </w:r>
      <w:proofErr w:type="spellStart"/>
      <w:r w:rsidR="00904F91" w:rsidRPr="00690CA8">
        <w:rPr>
          <w:szCs w:val="24"/>
        </w:rPr>
        <w:t>areflexi</w:t>
      </w:r>
      <w:proofErr w:type="spellEnd"/>
      <w:r w:rsidR="00904F91" w:rsidRPr="00690CA8">
        <w:rPr>
          <w:szCs w:val="24"/>
        </w:rPr>
        <w:t xml:space="preserve"> </w:t>
      </w:r>
      <w:r w:rsidR="009D0705" w:rsidRPr="00690CA8">
        <w:rPr>
          <w:szCs w:val="24"/>
        </w:rPr>
        <w:t>s</w:t>
      </w:r>
      <w:r w:rsidR="00904F91" w:rsidRPr="00690CA8">
        <w:rPr>
          <w:szCs w:val="24"/>
        </w:rPr>
        <w:t>yndromet (CANVAS)</w:t>
      </w:r>
    </w:p>
    <w:p w14:paraId="6DFEA534" w14:textId="77777777" w:rsidR="00430629" w:rsidRPr="00690CA8" w:rsidRDefault="00430629">
      <w:pPr>
        <w:widowControl/>
        <w:numPr>
          <w:ilvl w:val="2"/>
          <w:numId w:val="18"/>
        </w:numPr>
      </w:pPr>
      <w:r w:rsidRPr="00690CA8">
        <w:t xml:space="preserve">Fragil-X associerad </w:t>
      </w:r>
      <w:proofErr w:type="spellStart"/>
      <w:r w:rsidRPr="00690CA8">
        <w:t>tremor</w:t>
      </w:r>
      <w:proofErr w:type="spellEnd"/>
      <w:r w:rsidRPr="00690CA8">
        <w:t xml:space="preserve"> och ataxi syndrom (FXTAS)</w:t>
      </w:r>
    </w:p>
    <w:p w14:paraId="5D14A563" w14:textId="77777777" w:rsidR="00430629" w:rsidRPr="00690CA8" w:rsidRDefault="00430629">
      <w:pPr>
        <w:widowControl/>
        <w:ind w:left="1304" w:firstLine="1304"/>
      </w:pPr>
    </w:p>
    <w:p w14:paraId="7C19BD93" w14:textId="77777777" w:rsidR="00430629" w:rsidRPr="00690CA8" w:rsidRDefault="00430629" w:rsidP="00C21979">
      <w:pPr>
        <w:widowControl/>
        <w:numPr>
          <w:ilvl w:val="0"/>
          <w:numId w:val="20"/>
        </w:numPr>
      </w:pPr>
      <w:r w:rsidRPr="00690CA8">
        <w:rPr>
          <w:i/>
          <w:iCs/>
        </w:rPr>
        <w:t xml:space="preserve">Förvärvade </w:t>
      </w:r>
      <w:proofErr w:type="spellStart"/>
      <w:r w:rsidRPr="00690CA8">
        <w:rPr>
          <w:i/>
          <w:iCs/>
        </w:rPr>
        <w:t>polyneuropatier</w:t>
      </w:r>
      <w:proofErr w:type="spellEnd"/>
      <w:r w:rsidRPr="00690CA8">
        <w:t xml:space="preserve"> </w:t>
      </w:r>
    </w:p>
    <w:p w14:paraId="028A9EDA" w14:textId="77777777" w:rsidR="00430629" w:rsidRPr="00690CA8" w:rsidRDefault="00430629">
      <w:pPr>
        <w:widowControl/>
        <w:ind w:left="360"/>
      </w:pPr>
      <w:proofErr w:type="gramStart"/>
      <w:r w:rsidRPr="00690CA8">
        <w:t>a)   Systemiska</w:t>
      </w:r>
      <w:proofErr w:type="gramEnd"/>
      <w:r w:rsidRPr="00690CA8">
        <w:t xml:space="preserve"> sjukdomar</w:t>
      </w:r>
      <w:r w:rsidRPr="00690CA8">
        <w:tab/>
        <w:t>b)   Bristtillstånd</w:t>
      </w:r>
      <w:r w:rsidRPr="00690CA8">
        <w:tab/>
        <w:t>c)  Toxiska</w:t>
      </w:r>
      <w:r w:rsidRPr="00690CA8">
        <w:tab/>
      </w:r>
      <w:r w:rsidRPr="00690CA8">
        <w:tab/>
        <w:t xml:space="preserve">          </w:t>
      </w:r>
      <w:r w:rsidR="003270F8" w:rsidRPr="00690CA8">
        <w:t xml:space="preserve">   </w:t>
      </w:r>
      <w:r w:rsidR="00B802A4" w:rsidRPr="00690CA8">
        <w:t xml:space="preserve">d)   </w:t>
      </w:r>
      <w:r w:rsidRPr="00690CA8">
        <w:t>Infektioner</w:t>
      </w:r>
      <w:r w:rsidRPr="00690CA8">
        <w:tab/>
      </w:r>
      <w:r w:rsidRPr="00690CA8">
        <w:tab/>
        <w:t xml:space="preserve">e)   </w:t>
      </w:r>
      <w:proofErr w:type="spellStart"/>
      <w:r w:rsidRPr="00690CA8">
        <w:t>Immunopatier</w:t>
      </w:r>
      <w:proofErr w:type="spellEnd"/>
    </w:p>
    <w:p w14:paraId="1AFCBAC8" w14:textId="193D40B1" w:rsidR="006B2786" w:rsidRPr="00690CA8" w:rsidRDefault="006B2786">
      <w:pPr>
        <w:widowControl/>
        <w:ind w:left="360"/>
      </w:pPr>
    </w:p>
    <w:p w14:paraId="5DE78F81" w14:textId="17793377" w:rsidR="004019BB" w:rsidRPr="00690CA8" w:rsidRDefault="004019BB">
      <w:pPr>
        <w:widowControl/>
        <w:ind w:left="360"/>
      </w:pPr>
    </w:p>
    <w:p w14:paraId="1FB8096A" w14:textId="77777777" w:rsidR="004019BB" w:rsidRPr="00690CA8" w:rsidRDefault="004019BB">
      <w:pPr>
        <w:widowControl/>
        <w:ind w:left="360"/>
      </w:pPr>
    </w:p>
    <w:p w14:paraId="6C965D3A" w14:textId="77777777" w:rsidR="00430629" w:rsidRPr="00690CA8" w:rsidRDefault="00430629">
      <w:pPr>
        <w:widowControl/>
        <w:ind w:left="1080"/>
      </w:pPr>
    </w:p>
    <w:p w14:paraId="5F83715B" w14:textId="77777777" w:rsidR="00430629" w:rsidRPr="00690CA8" w:rsidRDefault="00430629">
      <w:pPr>
        <w:widowControl/>
        <w:numPr>
          <w:ilvl w:val="0"/>
          <w:numId w:val="20"/>
        </w:numPr>
      </w:pPr>
      <w:r w:rsidRPr="00690CA8">
        <w:rPr>
          <w:i/>
          <w:iCs/>
        </w:rPr>
        <w:t xml:space="preserve">Idiopatiska </w:t>
      </w:r>
      <w:proofErr w:type="spellStart"/>
      <w:r w:rsidRPr="00690CA8">
        <w:rPr>
          <w:i/>
          <w:iCs/>
        </w:rPr>
        <w:t>polyneuropatier</w:t>
      </w:r>
      <w:proofErr w:type="spellEnd"/>
    </w:p>
    <w:p w14:paraId="50A0907E" w14:textId="77777777" w:rsidR="003270F8" w:rsidRPr="00690CA8" w:rsidRDefault="003270F8" w:rsidP="003270F8">
      <w:pPr>
        <w:widowControl/>
        <w:ind w:left="1080"/>
      </w:pPr>
    </w:p>
    <w:p w14:paraId="3AD402D9" w14:textId="77777777" w:rsidR="00430629" w:rsidRPr="00690CA8" w:rsidRDefault="00430629">
      <w:pPr>
        <w:widowControl/>
      </w:pPr>
      <w:r w:rsidRPr="00690CA8">
        <w:rPr>
          <w:i/>
          <w:iCs/>
        </w:rPr>
        <w:t>Ia</w:t>
      </w:r>
      <w:r w:rsidRPr="00690CA8">
        <w:t xml:space="preserve">) </w:t>
      </w:r>
      <w:r w:rsidRPr="00690CA8">
        <w:rPr>
          <w:u w:val="single"/>
        </w:rPr>
        <w:t xml:space="preserve">Ärftliga </w:t>
      </w:r>
      <w:proofErr w:type="spellStart"/>
      <w:r w:rsidRPr="00690CA8">
        <w:rPr>
          <w:u w:val="single"/>
        </w:rPr>
        <w:t>polyneuropatier</w:t>
      </w:r>
      <w:proofErr w:type="spellEnd"/>
      <w:r w:rsidRPr="00690CA8">
        <w:t xml:space="preserve"> orsakas av mutationer i </w:t>
      </w:r>
      <w:proofErr w:type="spellStart"/>
      <w:r w:rsidRPr="00690CA8">
        <w:t>myelin</w:t>
      </w:r>
      <w:proofErr w:type="spellEnd"/>
      <w:r w:rsidRPr="00690CA8">
        <w:t>- eller axonkodande gener</w:t>
      </w:r>
    </w:p>
    <w:p w14:paraId="727E06D6" w14:textId="77777777" w:rsidR="00430629" w:rsidRPr="00690CA8" w:rsidRDefault="00430629">
      <w:pPr>
        <w:widowControl/>
      </w:pPr>
    </w:p>
    <w:p w14:paraId="67D92EEF" w14:textId="77777777" w:rsidR="00430629" w:rsidRPr="00690CA8" w:rsidRDefault="00430629">
      <w:pPr>
        <w:widowControl/>
      </w:pPr>
      <w:proofErr w:type="spellStart"/>
      <w:r w:rsidRPr="00690CA8">
        <w:t>Polyneuropati</w:t>
      </w:r>
      <w:proofErr w:type="spellEnd"/>
      <w:r w:rsidRPr="00690CA8">
        <w:t xml:space="preserve"> kan uppstå som resultat av en genskada, som orsakar en kvalitativ eller kvantitativ störning i uttryck av komponenter i perifert </w:t>
      </w:r>
      <w:proofErr w:type="spellStart"/>
      <w:r w:rsidRPr="00690CA8">
        <w:t>myelin</w:t>
      </w:r>
      <w:proofErr w:type="spellEnd"/>
      <w:r w:rsidRPr="00690CA8">
        <w:t xml:space="preserve"> och </w:t>
      </w:r>
      <w:proofErr w:type="spellStart"/>
      <w:r w:rsidRPr="00690CA8">
        <w:t>axon</w:t>
      </w:r>
      <w:proofErr w:type="spellEnd"/>
      <w:r w:rsidRPr="00690CA8">
        <w:t xml:space="preserve">. Det som kännetecknar ärftliga </w:t>
      </w:r>
      <w:proofErr w:type="spellStart"/>
      <w:r w:rsidRPr="00690CA8">
        <w:t>polyneuropatier</w:t>
      </w:r>
      <w:proofErr w:type="spellEnd"/>
      <w:r w:rsidRPr="00690CA8">
        <w:t xml:space="preserve"> är att symtomen vanligen debuterar i tidiga åldrar (skolålder-tonåren), även fast vissa ärftliga </w:t>
      </w:r>
      <w:proofErr w:type="spellStart"/>
      <w:r w:rsidRPr="00690CA8">
        <w:t>polyneuropatier</w:t>
      </w:r>
      <w:proofErr w:type="spellEnd"/>
      <w:r w:rsidRPr="00690CA8">
        <w:t xml:space="preserve"> kan debutera upp till 75 </w:t>
      </w:r>
      <w:proofErr w:type="spellStart"/>
      <w:r w:rsidRPr="00690CA8">
        <w:t>åå</w:t>
      </w:r>
      <w:proofErr w:type="spellEnd"/>
      <w:r w:rsidRPr="00690CA8">
        <w:t xml:space="preserve">. Vidare, kan ärftliga </w:t>
      </w:r>
      <w:proofErr w:type="spellStart"/>
      <w:r w:rsidRPr="00690CA8">
        <w:t>polyneuropatier</w:t>
      </w:r>
      <w:proofErr w:type="spellEnd"/>
      <w:r w:rsidRPr="00690CA8">
        <w:t xml:space="preserve"> vara associerade med fotdeformiteter (som </w:t>
      </w:r>
      <w:proofErr w:type="spellStart"/>
      <w:r w:rsidRPr="00690CA8">
        <w:t>pes</w:t>
      </w:r>
      <w:proofErr w:type="spellEnd"/>
      <w:r w:rsidRPr="00690CA8">
        <w:t xml:space="preserve"> </w:t>
      </w:r>
      <w:proofErr w:type="spellStart"/>
      <w:r w:rsidRPr="00690CA8">
        <w:t>cavus</w:t>
      </w:r>
      <w:proofErr w:type="spellEnd"/>
      <w:r w:rsidRPr="00690CA8">
        <w:t xml:space="preserve"> och hammartår), skelettdeformiteter (som skolios), samt ibland även andra organmanifestationer såsom </w:t>
      </w:r>
      <w:proofErr w:type="spellStart"/>
      <w:r w:rsidRPr="00690CA8">
        <w:t>kardiell</w:t>
      </w:r>
      <w:proofErr w:type="spellEnd"/>
      <w:r w:rsidRPr="00690CA8">
        <w:t>-, hörsel- och CNS-påverkan.</w:t>
      </w:r>
    </w:p>
    <w:p w14:paraId="11EA75F2" w14:textId="300C45DA" w:rsidR="00430629" w:rsidRPr="00690CA8" w:rsidRDefault="00430629">
      <w:pPr>
        <w:widowControl/>
      </w:pPr>
      <w:r w:rsidRPr="00690CA8">
        <w:t xml:space="preserve">De ärftliga </w:t>
      </w:r>
      <w:proofErr w:type="spellStart"/>
      <w:r w:rsidRPr="00690CA8">
        <w:t>polyneuropatierna</w:t>
      </w:r>
      <w:proofErr w:type="spellEnd"/>
      <w:r w:rsidRPr="00690CA8">
        <w:t xml:space="preserve"> delas i sin tur upp i hereditär motorisk och sensorisk </w:t>
      </w:r>
      <w:proofErr w:type="spellStart"/>
      <w:r w:rsidRPr="00690CA8">
        <w:t>polyneuropati</w:t>
      </w:r>
      <w:proofErr w:type="spellEnd"/>
      <w:r w:rsidRPr="00690CA8">
        <w:t xml:space="preserve">, även kallad Charcot Marie </w:t>
      </w:r>
      <w:proofErr w:type="spellStart"/>
      <w:r w:rsidRPr="00690CA8">
        <w:t>Tooth</w:t>
      </w:r>
      <w:proofErr w:type="spellEnd"/>
      <w:r w:rsidRPr="00690CA8">
        <w:t xml:space="preserve"> – (CMT); ärftlig tryckkänslig </w:t>
      </w:r>
      <w:proofErr w:type="spellStart"/>
      <w:r w:rsidRPr="00690CA8">
        <w:t>neuropati</w:t>
      </w:r>
      <w:proofErr w:type="spellEnd"/>
      <w:r w:rsidRPr="00690CA8">
        <w:t xml:space="preserve"> (HNPP) samt hereditär sensorisk och autonom </w:t>
      </w:r>
      <w:proofErr w:type="spellStart"/>
      <w:r w:rsidRPr="00690CA8">
        <w:t>neuropati</w:t>
      </w:r>
      <w:proofErr w:type="spellEnd"/>
      <w:r w:rsidRPr="00690CA8">
        <w:t xml:space="preserve"> (HSAN). </w:t>
      </w:r>
      <w:r w:rsidR="003270F8" w:rsidRPr="00690CA8">
        <w:t xml:space="preserve"> </w:t>
      </w:r>
      <w:r w:rsidRPr="00690CA8">
        <w:t xml:space="preserve">CMT som är den vanligaste formen av hereditär </w:t>
      </w:r>
      <w:proofErr w:type="spellStart"/>
      <w:r w:rsidRPr="00690CA8">
        <w:t>neuropati</w:t>
      </w:r>
      <w:proofErr w:type="spellEnd"/>
      <w:r w:rsidR="00C43CAE" w:rsidRPr="00690CA8">
        <w:t>,</w:t>
      </w:r>
      <w:r w:rsidRPr="00690CA8">
        <w:t xml:space="preserve"> delas upp i </w:t>
      </w:r>
      <w:proofErr w:type="spellStart"/>
      <w:r w:rsidRPr="00690CA8">
        <w:t>demyeliniserande</w:t>
      </w:r>
      <w:proofErr w:type="spellEnd"/>
      <w:r w:rsidRPr="00690CA8">
        <w:t xml:space="preserve"> former (</w:t>
      </w:r>
      <w:r w:rsidR="00C43CAE" w:rsidRPr="00690CA8">
        <w:t xml:space="preserve">CMT1, CMT3= </w:t>
      </w:r>
      <w:proofErr w:type="spellStart"/>
      <w:r w:rsidR="00C43CAE" w:rsidRPr="00690CA8">
        <w:t>Dejerine-Sottas</w:t>
      </w:r>
      <w:proofErr w:type="spellEnd"/>
      <w:r w:rsidR="00C43CAE" w:rsidRPr="00690CA8">
        <w:t xml:space="preserve">, </w:t>
      </w:r>
      <w:r w:rsidRPr="00690CA8">
        <w:t>CMT4</w:t>
      </w:r>
      <w:r w:rsidR="00C43CAE" w:rsidRPr="00690CA8">
        <w:t xml:space="preserve"> och CMT-X</w:t>
      </w:r>
      <w:r w:rsidRPr="00690CA8">
        <w:t xml:space="preserve">), samt </w:t>
      </w:r>
      <w:proofErr w:type="spellStart"/>
      <w:r w:rsidRPr="00690CA8">
        <w:t>axonala</w:t>
      </w:r>
      <w:proofErr w:type="spellEnd"/>
      <w:r w:rsidRPr="00690CA8">
        <w:t xml:space="preserve"> for</w:t>
      </w:r>
      <w:r w:rsidR="00C43CAE" w:rsidRPr="00690CA8">
        <w:t>mer (CMT-2, CMT5 och CMT6</w:t>
      </w:r>
      <w:r w:rsidRPr="00690CA8">
        <w:t xml:space="preserve">). Var och en av dessa CMT-typer, har i sin tur flera undergrupper.   </w:t>
      </w:r>
      <w:proofErr w:type="spellStart"/>
      <w:r w:rsidRPr="00690CA8">
        <w:t>Polyneuropati</w:t>
      </w:r>
      <w:proofErr w:type="spellEnd"/>
      <w:r w:rsidRPr="00690CA8">
        <w:t xml:space="preserve"> kan också ses som ett delfenom</w:t>
      </w:r>
      <w:r w:rsidR="00CB2B80" w:rsidRPr="00690CA8">
        <w:t xml:space="preserve">en i autosomalt dominanta </w:t>
      </w:r>
      <w:proofErr w:type="spellStart"/>
      <w:r w:rsidR="00CB2B80" w:rsidRPr="00690CA8">
        <w:t>spino</w:t>
      </w:r>
      <w:r w:rsidRPr="00690CA8">
        <w:t>cerebellära</w:t>
      </w:r>
      <w:proofErr w:type="spellEnd"/>
      <w:r w:rsidRPr="00690CA8">
        <w:t xml:space="preserve"> ataxier, främst SCA 1,2,3 och 4</w:t>
      </w:r>
      <w:r w:rsidR="00904F91" w:rsidRPr="00690CA8">
        <w:t xml:space="preserve">, </w:t>
      </w:r>
      <w:proofErr w:type="spellStart"/>
      <w:r w:rsidR="009D0705" w:rsidRPr="00690CA8">
        <w:rPr>
          <w:szCs w:val="24"/>
        </w:rPr>
        <w:t>cerebellär</w:t>
      </w:r>
      <w:proofErr w:type="spellEnd"/>
      <w:r w:rsidR="009D0705" w:rsidRPr="00690CA8">
        <w:rPr>
          <w:szCs w:val="24"/>
        </w:rPr>
        <w:t xml:space="preserve"> ataxi </w:t>
      </w:r>
      <w:proofErr w:type="spellStart"/>
      <w:r w:rsidR="009D0705" w:rsidRPr="00690CA8">
        <w:rPr>
          <w:szCs w:val="24"/>
        </w:rPr>
        <w:t>neuropati</w:t>
      </w:r>
      <w:proofErr w:type="spellEnd"/>
      <w:r w:rsidR="009D0705" w:rsidRPr="00690CA8">
        <w:rPr>
          <w:szCs w:val="24"/>
        </w:rPr>
        <w:t xml:space="preserve"> </w:t>
      </w:r>
      <w:proofErr w:type="spellStart"/>
      <w:r w:rsidR="009D0705" w:rsidRPr="00690CA8">
        <w:rPr>
          <w:szCs w:val="24"/>
        </w:rPr>
        <w:t>vestibulär</w:t>
      </w:r>
      <w:proofErr w:type="spellEnd"/>
      <w:r w:rsidR="009D0705" w:rsidRPr="00690CA8">
        <w:rPr>
          <w:szCs w:val="24"/>
        </w:rPr>
        <w:t xml:space="preserve"> </w:t>
      </w:r>
      <w:proofErr w:type="spellStart"/>
      <w:r w:rsidR="009D0705" w:rsidRPr="00690CA8">
        <w:rPr>
          <w:szCs w:val="24"/>
        </w:rPr>
        <w:t>areflexi</w:t>
      </w:r>
      <w:proofErr w:type="spellEnd"/>
      <w:r w:rsidR="009D0705" w:rsidRPr="00690CA8">
        <w:rPr>
          <w:szCs w:val="24"/>
        </w:rPr>
        <w:t xml:space="preserve"> syndromet (CANVAS) </w:t>
      </w:r>
      <w:r w:rsidRPr="00690CA8">
        <w:t xml:space="preserve">samt Fragil-X associerad </w:t>
      </w:r>
      <w:proofErr w:type="spellStart"/>
      <w:r w:rsidRPr="00690CA8">
        <w:t>Tremor</w:t>
      </w:r>
      <w:proofErr w:type="spellEnd"/>
      <w:r w:rsidRPr="00690CA8">
        <w:t xml:space="preserve"> och Ataxi syndrom (FXTAS).</w:t>
      </w:r>
    </w:p>
    <w:p w14:paraId="3EA44F8F" w14:textId="72C82D5A" w:rsidR="00B45B4E" w:rsidRPr="00690CA8" w:rsidRDefault="00B45B4E">
      <w:pPr>
        <w:widowControl/>
      </w:pPr>
    </w:p>
    <w:p w14:paraId="0480D9A6" w14:textId="6C1DBFF1" w:rsidR="004E3770" w:rsidRPr="00690CA8" w:rsidRDefault="004E3770">
      <w:pPr>
        <w:widowControl/>
      </w:pPr>
      <w:r w:rsidRPr="00690CA8">
        <w:t xml:space="preserve">Vid </w:t>
      </w:r>
      <w:r w:rsidRPr="00690CA8">
        <w:rPr>
          <w:shd w:val="clear" w:color="auto" w:fill="FFFFFF"/>
        </w:rPr>
        <w:t xml:space="preserve">CANVAS förekommer vanligen en sensorisk </w:t>
      </w:r>
      <w:proofErr w:type="spellStart"/>
      <w:r w:rsidRPr="00690CA8">
        <w:rPr>
          <w:shd w:val="clear" w:color="auto" w:fill="FFFFFF"/>
        </w:rPr>
        <w:t>axonal</w:t>
      </w:r>
      <w:proofErr w:type="spellEnd"/>
      <w:r w:rsidRPr="00690CA8">
        <w:rPr>
          <w:shd w:val="clear" w:color="auto" w:fill="FFFFFF"/>
        </w:rPr>
        <w:t xml:space="preserve"> </w:t>
      </w:r>
      <w:proofErr w:type="spellStart"/>
      <w:r w:rsidRPr="00690CA8">
        <w:rPr>
          <w:shd w:val="clear" w:color="auto" w:fill="FFFFFF"/>
        </w:rPr>
        <w:t>neuropati</w:t>
      </w:r>
      <w:proofErr w:type="spellEnd"/>
      <w:r w:rsidRPr="00690CA8">
        <w:rPr>
          <w:shd w:val="clear" w:color="auto" w:fill="FFFFFF"/>
        </w:rPr>
        <w:t xml:space="preserve"> alt. </w:t>
      </w:r>
      <w:proofErr w:type="spellStart"/>
      <w:r w:rsidRPr="00690CA8">
        <w:rPr>
          <w:shd w:val="clear" w:color="auto" w:fill="FFFFFF"/>
        </w:rPr>
        <w:t>neuronopati</w:t>
      </w:r>
      <w:proofErr w:type="spellEnd"/>
      <w:r w:rsidRPr="00690CA8">
        <w:rPr>
          <w:shd w:val="clear" w:color="auto" w:fill="FFFFFF"/>
        </w:rPr>
        <w:t xml:space="preserve"> som den dominerande symtom.</w:t>
      </w:r>
      <w:r w:rsidR="009D0705" w:rsidRPr="00690CA8">
        <w:rPr>
          <w:shd w:val="clear" w:color="auto" w:fill="FFFFFF"/>
        </w:rPr>
        <w:t xml:space="preserve"> Kronisk hosta är vanligt förekommande vid CANVAS.</w:t>
      </w:r>
    </w:p>
    <w:p w14:paraId="6ABB86B3" w14:textId="77777777" w:rsidR="00430629" w:rsidRPr="00690CA8" w:rsidRDefault="00430629">
      <w:pPr>
        <w:widowControl/>
      </w:pPr>
    </w:p>
    <w:p w14:paraId="372B6D4D" w14:textId="77777777" w:rsidR="00430629" w:rsidRPr="00690CA8" w:rsidRDefault="00430629">
      <w:pPr>
        <w:widowControl/>
      </w:pPr>
      <w:r w:rsidRPr="00690CA8">
        <w:rPr>
          <w:i/>
          <w:iCs/>
        </w:rPr>
        <w:t>Ib</w:t>
      </w:r>
      <w:r w:rsidRPr="00690CA8">
        <w:t xml:space="preserve">) </w:t>
      </w:r>
      <w:r w:rsidRPr="00690CA8">
        <w:rPr>
          <w:u w:val="single"/>
        </w:rPr>
        <w:t xml:space="preserve">Ärftliga </w:t>
      </w:r>
      <w:proofErr w:type="spellStart"/>
      <w:r w:rsidRPr="00690CA8">
        <w:rPr>
          <w:u w:val="single"/>
        </w:rPr>
        <w:t>polyneuropatier</w:t>
      </w:r>
      <w:proofErr w:type="spellEnd"/>
      <w:r w:rsidRPr="00690CA8">
        <w:t xml:space="preserve"> sekundärt till nedärvda metabola störningar</w:t>
      </w:r>
    </w:p>
    <w:p w14:paraId="180CE882" w14:textId="77777777" w:rsidR="00430629" w:rsidRPr="00690CA8" w:rsidRDefault="00430629">
      <w:pPr>
        <w:widowControl/>
      </w:pPr>
    </w:p>
    <w:p w14:paraId="42408C48" w14:textId="5A0C1EEB" w:rsidR="00430629" w:rsidRPr="00690CA8" w:rsidRDefault="00430629" w:rsidP="007D7BA6">
      <w:pPr>
        <w:widowControl/>
        <w:numPr>
          <w:ilvl w:val="0"/>
          <w:numId w:val="21"/>
        </w:numPr>
        <w:rPr>
          <w:szCs w:val="24"/>
        </w:rPr>
      </w:pPr>
      <w:r w:rsidRPr="00690CA8">
        <w:t xml:space="preserve">Vid en rad inlagringssjukdomar orsakade av </w:t>
      </w:r>
      <w:proofErr w:type="spellStart"/>
      <w:r w:rsidRPr="00690CA8">
        <w:t>lysosomala</w:t>
      </w:r>
      <w:proofErr w:type="spellEnd"/>
      <w:r w:rsidRPr="00690CA8">
        <w:t xml:space="preserve"> eller </w:t>
      </w:r>
      <w:proofErr w:type="spellStart"/>
      <w:r w:rsidRPr="00690CA8">
        <w:t>peroxisomala</w:t>
      </w:r>
      <w:proofErr w:type="spellEnd"/>
      <w:r w:rsidRPr="00690CA8">
        <w:t xml:space="preserve"> defekter</w:t>
      </w:r>
      <w:r w:rsidR="003270F8" w:rsidRPr="00690CA8">
        <w:t>,</w:t>
      </w:r>
      <w:r w:rsidRPr="00690CA8">
        <w:t xml:space="preserve"> ses </w:t>
      </w:r>
      <w:proofErr w:type="spellStart"/>
      <w:r w:rsidRPr="00690CA8">
        <w:t>polyneuropati</w:t>
      </w:r>
      <w:proofErr w:type="spellEnd"/>
      <w:r w:rsidRPr="00690CA8">
        <w:t xml:space="preserve"> som en av manifestationerna av den metabola rubbningen ifråga. Exempel på sådana sjukdomar är </w:t>
      </w:r>
      <w:proofErr w:type="spellStart"/>
      <w:r w:rsidRPr="00690CA8">
        <w:t>adrenomyeloneuropati</w:t>
      </w:r>
      <w:proofErr w:type="spellEnd"/>
      <w:r w:rsidRPr="00690CA8">
        <w:t xml:space="preserve">, metakromatisk </w:t>
      </w:r>
      <w:proofErr w:type="spellStart"/>
      <w:r w:rsidRPr="00690CA8">
        <w:t>leukodystrofi</w:t>
      </w:r>
      <w:proofErr w:type="spellEnd"/>
      <w:r w:rsidRPr="00690CA8">
        <w:t xml:space="preserve">, </w:t>
      </w:r>
      <w:r w:rsidR="007D7BA6" w:rsidRPr="00690CA8">
        <w:rPr>
          <w:color w:val="000000"/>
          <w:szCs w:val="24"/>
        </w:rPr>
        <w:t xml:space="preserve">Ärftlig </w:t>
      </w:r>
      <w:proofErr w:type="spellStart"/>
      <w:r w:rsidR="007D7BA6" w:rsidRPr="00690CA8">
        <w:rPr>
          <w:color w:val="000000"/>
          <w:szCs w:val="24"/>
        </w:rPr>
        <w:t>transtyretinamyloidos</w:t>
      </w:r>
      <w:proofErr w:type="spellEnd"/>
      <w:r w:rsidR="007D7BA6" w:rsidRPr="00690CA8">
        <w:rPr>
          <w:color w:val="000000"/>
          <w:szCs w:val="24"/>
        </w:rPr>
        <w:t xml:space="preserve"> (</w:t>
      </w:r>
      <w:proofErr w:type="spellStart"/>
      <w:r w:rsidR="007D7BA6" w:rsidRPr="00690CA8">
        <w:rPr>
          <w:color w:val="000000"/>
          <w:szCs w:val="24"/>
        </w:rPr>
        <w:t>ATTRv-amyloidos</w:t>
      </w:r>
      <w:proofErr w:type="spellEnd"/>
      <w:r w:rsidR="007D7BA6" w:rsidRPr="00690CA8">
        <w:rPr>
          <w:color w:val="000000"/>
          <w:szCs w:val="24"/>
        </w:rPr>
        <w:t xml:space="preserve">) = </w:t>
      </w:r>
      <w:proofErr w:type="spellStart"/>
      <w:r w:rsidR="007D7BA6" w:rsidRPr="00690CA8">
        <w:rPr>
          <w:color w:val="000000"/>
          <w:szCs w:val="24"/>
        </w:rPr>
        <w:t>Skelleftesjukan</w:t>
      </w:r>
      <w:proofErr w:type="spellEnd"/>
      <w:r w:rsidR="007D7BA6" w:rsidRPr="00690CA8">
        <w:t xml:space="preserve">, </w:t>
      </w:r>
      <w:proofErr w:type="spellStart"/>
      <w:r w:rsidRPr="00690CA8">
        <w:t>Refsums</w:t>
      </w:r>
      <w:proofErr w:type="spellEnd"/>
      <w:r w:rsidR="00B802A4" w:rsidRPr="00690CA8">
        <w:t xml:space="preserve">-, </w:t>
      </w:r>
      <w:proofErr w:type="spellStart"/>
      <w:r w:rsidR="00B802A4" w:rsidRPr="00690CA8">
        <w:t>Fabrys</w:t>
      </w:r>
      <w:proofErr w:type="spellEnd"/>
      <w:r w:rsidR="00B802A4" w:rsidRPr="00690CA8">
        <w:t>-, Krabbe- och</w:t>
      </w:r>
      <w:r w:rsidRPr="00690CA8">
        <w:t xml:space="preserve"> </w:t>
      </w:r>
      <w:proofErr w:type="spellStart"/>
      <w:r w:rsidRPr="00690CA8">
        <w:t>Tangiers</w:t>
      </w:r>
      <w:proofErr w:type="spellEnd"/>
      <w:r w:rsidRPr="00690CA8">
        <w:t xml:space="preserve"> sjukdom </w:t>
      </w:r>
      <w:r w:rsidR="00B802A4" w:rsidRPr="00690CA8">
        <w:t>samt</w:t>
      </w:r>
      <w:r w:rsidRPr="00690CA8">
        <w:t xml:space="preserve"> </w:t>
      </w:r>
      <w:proofErr w:type="spellStart"/>
      <w:r w:rsidRPr="00690CA8">
        <w:t>Abetalipoproteinemi</w:t>
      </w:r>
      <w:proofErr w:type="spellEnd"/>
      <w:r w:rsidRPr="00690CA8">
        <w:t xml:space="preserve">. </w:t>
      </w:r>
      <w:proofErr w:type="spellStart"/>
      <w:r w:rsidRPr="00690CA8">
        <w:t>Polyneuropati</w:t>
      </w:r>
      <w:proofErr w:type="spellEnd"/>
      <w:r w:rsidRPr="00690CA8">
        <w:t xml:space="preserve"> kan också ingå i symtombilden vid </w:t>
      </w:r>
      <w:proofErr w:type="spellStart"/>
      <w:r w:rsidRPr="00690CA8">
        <w:t>mitokondriella</w:t>
      </w:r>
      <w:proofErr w:type="spellEnd"/>
      <w:r w:rsidRPr="00690CA8">
        <w:t xml:space="preserve"> sjukdomar såsom </w:t>
      </w:r>
      <w:proofErr w:type="spellStart"/>
      <w:r w:rsidRPr="00690CA8">
        <w:t>Fr</w:t>
      </w:r>
      <w:r w:rsidR="007D7BA6" w:rsidRPr="00690CA8">
        <w:t>i</w:t>
      </w:r>
      <w:r w:rsidRPr="00690CA8">
        <w:t>edreichs</w:t>
      </w:r>
      <w:proofErr w:type="spellEnd"/>
      <w:r w:rsidRPr="00690CA8">
        <w:t xml:space="preserve"> ataxi (FRA), </w:t>
      </w:r>
      <w:proofErr w:type="spellStart"/>
      <w:r w:rsidRPr="00690CA8">
        <w:t>Neuropati</w:t>
      </w:r>
      <w:proofErr w:type="spellEnd"/>
      <w:r w:rsidRPr="00690CA8">
        <w:t xml:space="preserve">-Ataxi-Retinitis </w:t>
      </w:r>
      <w:proofErr w:type="spellStart"/>
      <w:r w:rsidRPr="00690CA8">
        <w:t>Pigmentosa</w:t>
      </w:r>
      <w:proofErr w:type="spellEnd"/>
      <w:r w:rsidRPr="00690CA8">
        <w:t xml:space="preserve"> (NARP) och </w:t>
      </w:r>
      <w:proofErr w:type="spellStart"/>
      <w:r w:rsidRPr="00690CA8">
        <w:t>mitokondriell</w:t>
      </w:r>
      <w:proofErr w:type="spellEnd"/>
      <w:r w:rsidRPr="00690CA8">
        <w:t xml:space="preserve"> </w:t>
      </w:r>
      <w:proofErr w:type="spellStart"/>
      <w:r w:rsidRPr="00690CA8">
        <w:t>neurogastrointestinal</w:t>
      </w:r>
      <w:proofErr w:type="spellEnd"/>
      <w:r w:rsidRPr="00690CA8">
        <w:t xml:space="preserve"> </w:t>
      </w:r>
      <w:proofErr w:type="spellStart"/>
      <w:r w:rsidRPr="00690CA8">
        <w:t>encefalomyopati</w:t>
      </w:r>
      <w:proofErr w:type="spellEnd"/>
      <w:r w:rsidRPr="00690CA8">
        <w:t xml:space="preserve"> (MNGIE). </w:t>
      </w:r>
    </w:p>
    <w:p w14:paraId="415283D1" w14:textId="77777777" w:rsidR="00430629" w:rsidRPr="00690CA8" w:rsidRDefault="00430629">
      <w:pPr>
        <w:widowControl/>
        <w:rPr>
          <w:i/>
          <w:iCs/>
        </w:rPr>
      </w:pPr>
    </w:p>
    <w:p w14:paraId="1597C4B7" w14:textId="77777777" w:rsidR="00430629" w:rsidRPr="00690CA8" w:rsidRDefault="00430629">
      <w:pPr>
        <w:widowControl/>
        <w:rPr>
          <w:i/>
          <w:iCs/>
        </w:rPr>
      </w:pPr>
    </w:p>
    <w:p w14:paraId="7A626782" w14:textId="77777777" w:rsidR="00430629" w:rsidRPr="00690CA8" w:rsidRDefault="00430629">
      <w:pPr>
        <w:widowControl/>
      </w:pPr>
      <w:r w:rsidRPr="00690CA8">
        <w:rPr>
          <w:i/>
          <w:iCs/>
        </w:rPr>
        <w:t>II</w:t>
      </w:r>
      <w:r w:rsidRPr="00690CA8">
        <w:t xml:space="preserve">) </w:t>
      </w:r>
      <w:r w:rsidRPr="00690CA8">
        <w:rPr>
          <w:u w:val="single"/>
        </w:rPr>
        <w:t xml:space="preserve">Förvärvade </w:t>
      </w:r>
      <w:proofErr w:type="spellStart"/>
      <w:r w:rsidRPr="00690CA8">
        <w:rPr>
          <w:u w:val="single"/>
        </w:rPr>
        <w:t>polyneuropatier</w:t>
      </w:r>
      <w:proofErr w:type="spellEnd"/>
      <w:r w:rsidRPr="00690CA8">
        <w:t xml:space="preserve"> beror på att perifera nerver under livets gång har skadats sekundärt till andra sjukdomstillstånd i kroppen.  Förvärvade </w:t>
      </w:r>
      <w:proofErr w:type="spellStart"/>
      <w:r w:rsidRPr="00690CA8">
        <w:t>polyneuropatier</w:t>
      </w:r>
      <w:proofErr w:type="spellEnd"/>
      <w:r w:rsidRPr="00690CA8">
        <w:t xml:space="preserve"> uppdelas i sin tur enligt den bakomliggande sjukdomsmekanismen. Dessa är systemiska sjukdomar, bristtillstånd, toxiska tillstånd, infektioner och immunologiska sjukdomar. </w:t>
      </w:r>
    </w:p>
    <w:p w14:paraId="2C29EDEC" w14:textId="77777777" w:rsidR="00430629" w:rsidRPr="00690CA8" w:rsidRDefault="00430629">
      <w:pPr>
        <w:widowControl/>
      </w:pPr>
    </w:p>
    <w:p w14:paraId="5F994EC6" w14:textId="77777777" w:rsidR="00430629" w:rsidRPr="00690CA8" w:rsidRDefault="00430629">
      <w:pPr>
        <w:widowControl/>
        <w:rPr>
          <w:i/>
          <w:u w:val="single"/>
        </w:rPr>
      </w:pPr>
      <w:proofErr w:type="spellStart"/>
      <w:r w:rsidRPr="00690CA8">
        <w:rPr>
          <w:i/>
          <w:u w:val="single"/>
        </w:rPr>
        <w:t>IIa</w:t>
      </w:r>
      <w:proofErr w:type="spellEnd"/>
      <w:r w:rsidRPr="00690CA8">
        <w:rPr>
          <w:i/>
          <w:u w:val="single"/>
        </w:rPr>
        <w:t>) Systemiska sjukdomar</w:t>
      </w:r>
    </w:p>
    <w:p w14:paraId="176FEC2E" w14:textId="5ADC3BB6" w:rsidR="00430629" w:rsidRPr="00690CA8" w:rsidRDefault="00430629">
      <w:pPr>
        <w:widowControl/>
      </w:pPr>
      <w:r w:rsidRPr="00690CA8">
        <w:t xml:space="preserve">Olika typer av förvärvade systemiska sjukdomar kan ha en skadande effekt på </w:t>
      </w:r>
      <w:proofErr w:type="spellStart"/>
      <w:r w:rsidRPr="00690CA8">
        <w:t>axon</w:t>
      </w:r>
      <w:proofErr w:type="spellEnd"/>
      <w:r w:rsidRPr="00690CA8">
        <w:t xml:space="preserve"> i det perifera nervsystemet (PNS). Den vanligaste metabola orsaken till </w:t>
      </w:r>
      <w:proofErr w:type="spellStart"/>
      <w:r w:rsidRPr="00690CA8">
        <w:t>polyneuropati</w:t>
      </w:r>
      <w:proofErr w:type="spellEnd"/>
      <w:r w:rsidRPr="00690CA8">
        <w:t xml:space="preserve"> är diabetes </w:t>
      </w:r>
      <w:proofErr w:type="spellStart"/>
      <w:r w:rsidRPr="00690CA8">
        <w:t>mellitus</w:t>
      </w:r>
      <w:proofErr w:type="spellEnd"/>
      <w:r w:rsidRPr="00690CA8">
        <w:t xml:space="preserve">. Vid diabetes anses en hyperglykemirelaterad skada på blodkärl som försörjer perifera nerver orsaka en </w:t>
      </w:r>
      <w:proofErr w:type="spellStart"/>
      <w:r w:rsidRPr="00690CA8">
        <w:t>ischemisk</w:t>
      </w:r>
      <w:proofErr w:type="spellEnd"/>
      <w:r w:rsidRPr="00690CA8">
        <w:t xml:space="preserve"> skada i </w:t>
      </w:r>
      <w:proofErr w:type="spellStart"/>
      <w:r w:rsidRPr="00690CA8">
        <w:t>axonen</w:t>
      </w:r>
      <w:proofErr w:type="spellEnd"/>
      <w:r w:rsidRPr="00690CA8">
        <w:t xml:space="preserve">. Även andra mekanismer såsom störningar i nivåer av tillväxtfaktorer i PNS har diskuteras kunna bidra till utveckling av diabetes-relaterad </w:t>
      </w:r>
      <w:proofErr w:type="spellStart"/>
      <w:r w:rsidRPr="00690CA8">
        <w:t>polyneuropati</w:t>
      </w:r>
      <w:proofErr w:type="spellEnd"/>
      <w:r w:rsidRPr="00690CA8">
        <w:t xml:space="preserve">. Immunologiska mekanismer anses spela roll hos diabetes patienter som har en snabbt </w:t>
      </w:r>
      <w:proofErr w:type="spellStart"/>
      <w:r w:rsidRPr="00690CA8">
        <w:t>progr</w:t>
      </w:r>
      <w:r w:rsidR="004E3770" w:rsidRPr="00690CA8">
        <w:t>e</w:t>
      </w:r>
      <w:r w:rsidRPr="00690CA8">
        <w:t>dierande</w:t>
      </w:r>
      <w:proofErr w:type="spellEnd"/>
      <w:r w:rsidRPr="00690CA8">
        <w:t xml:space="preserve"> motorisk </w:t>
      </w:r>
      <w:proofErr w:type="spellStart"/>
      <w:r w:rsidRPr="00690CA8">
        <w:t>neuropati</w:t>
      </w:r>
      <w:proofErr w:type="spellEnd"/>
      <w:r w:rsidRPr="00690CA8">
        <w:t xml:space="preserve">. </w:t>
      </w:r>
    </w:p>
    <w:p w14:paraId="3BC469EB" w14:textId="4DEBA86E" w:rsidR="00430629" w:rsidRPr="00690CA8" w:rsidRDefault="00430629">
      <w:pPr>
        <w:widowControl/>
      </w:pPr>
      <w:r w:rsidRPr="00690CA8">
        <w:lastRenderedPageBreak/>
        <w:t xml:space="preserve">Ex. på övriga systemiska sjukdomar som kan utlösa </w:t>
      </w:r>
      <w:proofErr w:type="spellStart"/>
      <w:r w:rsidRPr="00690CA8">
        <w:t>polyneuropati</w:t>
      </w:r>
      <w:proofErr w:type="spellEnd"/>
      <w:r w:rsidRPr="00690CA8">
        <w:t xml:space="preserve"> är hematologiska sjukdomar med </w:t>
      </w:r>
      <w:proofErr w:type="spellStart"/>
      <w:r w:rsidRPr="00690CA8">
        <w:t>paraproteinemi</w:t>
      </w:r>
      <w:proofErr w:type="spellEnd"/>
      <w:r w:rsidRPr="00690CA8">
        <w:t xml:space="preserve">, uremi, paramalignitet, </w:t>
      </w:r>
      <w:proofErr w:type="spellStart"/>
      <w:r w:rsidRPr="00690CA8">
        <w:t>amyloidos</w:t>
      </w:r>
      <w:proofErr w:type="spellEnd"/>
      <w:r w:rsidRPr="00690CA8">
        <w:t xml:space="preserve">, </w:t>
      </w:r>
      <w:proofErr w:type="spellStart"/>
      <w:r w:rsidRPr="00690CA8">
        <w:t>hypothyreos</w:t>
      </w:r>
      <w:proofErr w:type="spellEnd"/>
      <w:r w:rsidRPr="00690CA8">
        <w:t xml:space="preserve">, </w:t>
      </w:r>
      <w:proofErr w:type="spellStart"/>
      <w:r w:rsidRPr="00690CA8">
        <w:t>critical-illness</w:t>
      </w:r>
      <w:proofErr w:type="spellEnd"/>
      <w:r w:rsidRPr="00690CA8">
        <w:t xml:space="preserve"> (</w:t>
      </w:r>
      <w:proofErr w:type="spellStart"/>
      <w:r w:rsidRPr="00690CA8">
        <w:t>sk</w:t>
      </w:r>
      <w:proofErr w:type="spellEnd"/>
      <w:r w:rsidRPr="00690CA8">
        <w:t>. Intensivvårds-</w:t>
      </w:r>
      <w:proofErr w:type="spellStart"/>
      <w:r w:rsidRPr="00690CA8">
        <w:t>neuropati</w:t>
      </w:r>
      <w:proofErr w:type="spellEnd"/>
      <w:r w:rsidRPr="00690CA8">
        <w:t xml:space="preserve">), </w:t>
      </w:r>
      <w:proofErr w:type="spellStart"/>
      <w:r w:rsidRPr="00690CA8">
        <w:t>porfyri</w:t>
      </w:r>
      <w:proofErr w:type="spellEnd"/>
      <w:r w:rsidRPr="00690CA8">
        <w:t xml:space="preserve"> och akromegali.</w:t>
      </w:r>
    </w:p>
    <w:p w14:paraId="64A972B4" w14:textId="77777777" w:rsidR="004E3770" w:rsidRPr="00690CA8" w:rsidRDefault="004E3770">
      <w:pPr>
        <w:widowControl/>
      </w:pPr>
    </w:p>
    <w:p w14:paraId="7920219A" w14:textId="77777777" w:rsidR="00430629" w:rsidRPr="00690CA8" w:rsidRDefault="00430629">
      <w:pPr>
        <w:widowControl/>
      </w:pPr>
    </w:p>
    <w:p w14:paraId="60B60ADA" w14:textId="77777777" w:rsidR="00430629" w:rsidRPr="00690CA8" w:rsidRDefault="00430629">
      <w:pPr>
        <w:widowControl/>
        <w:rPr>
          <w:i/>
          <w:u w:val="single"/>
        </w:rPr>
      </w:pPr>
      <w:proofErr w:type="spellStart"/>
      <w:r w:rsidRPr="00690CA8">
        <w:rPr>
          <w:i/>
          <w:u w:val="single"/>
        </w:rPr>
        <w:t>IIb</w:t>
      </w:r>
      <w:proofErr w:type="spellEnd"/>
      <w:r w:rsidRPr="00690CA8">
        <w:rPr>
          <w:i/>
          <w:u w:val="single"/>
        </w:rPr>
        <w:t>) Bristtillstånd</w:t>
      </w:r>
    </w:p>
    <w:p w14:paraId="42CB3B6A" w14:textId="77777777" w:rsidR="00430629" w:rsidRPr="00690CA8" w:rsidRDefault="00430629">
      <w:pPr>
        <w:widowControl/>
      </w:pPr>
      <w:r w:rsidRPr="00690CA8">
        <w:t xml:space="preserve">Vid brist på </w:t>
      </w:r>
      <w:r w:rsidRPr="00690CA8">
        <w:rPr>
          <w:u w:val="single"/>
        </w:rPr>
        <w:t>B vitaminerna</w:t>
      </w:r>
      <w:r w:rsidRPr="00690CA8">
        <w:t xml:space="preserve"> Tiamin-B1, Riboflavin-B2, Niacin-B3, Pyridoxin-B6, Folacin-B9 och Kobalamin-B12, uppstår en </w:t>
      </w:r>
      <w:proofErr w:type="spellStart"/>
      <w:r w:rsidRPr="00690CA8">
        <w:t>axonal</w:t>
      </w:r>
      <w:proofErr w:type="spellEnd"/>
      <w:r w:rsidRPr="00690CA8">
        <w:t xml:space="preserve"> </w:t>
      </w:r>
      <w:proofErr w:type="spellStart"/>
      <w:r w:rsidRPr="00690CA8">
        <w:t>polyneuropati</w:t>
      </w:r>
      <w:proofErr w:type="spellEnd"/>
      <w:r w:rsidRPr="00690CA8">
        <w:t xml:space="preserve"> där de sensoriska symtomen dominerar. Det bör noteras att </w:t>
      </w:r>
      <w:proofErr w:type="gramStart"/>
      <w:r w:rsidRPr="00690CA8">
        <w:t>en</w:t>
      </w:r>
      <w:proofErr w:type="gramEnd"/>
      <w:r w:rsidRPr="00690CA8">
        <w:t xml:space="preserve"> överskott av B6 (genom kosttillskott) kan </w:t>
      </w:r>
      <w:r w:rsidRPr="00690CA8">
        <w:rPr>
          <w:i/>
        </w:rPr>
        <w:t>i sig</w:t>
      </w:r>
      <w:r w:rsidRPr="00690CA8">
        <w:t xml:space="preserve"> leda till </w:t>
      </w:r>
      <w:proofErr w:type="spellStart"/>
      <w:r w:rsidRPr="00690CA8">
        <w:t>polyneuropati</w:t>
      </w:r>
      <w:proofErr w:type="spellEnd"/>
      <w:r w:rsidRPr="00690CA8">
        <w:t xml:space="preserve">. Doser så lågt som 200-500 mg/d har beskrivits utlösa </w:t>
      </w:r>
      <w:proofErr w:type="spellStart"/>
      <w:r w:rsidRPr="00690CA8">
        <w:t>neuropati</w:t>
      </w:r>
      <w:proofErr w:type="spellEnd"/>
      <w:r w:rsidRPr="00690CA8">
        <w:t xml:space="preserve"> efter en längre tids användning av </w:t>
      </w:r>
      <w:proofErr w:type="spellStart"/>
      <w:r w:rsidRPr="00690CA8">
        <w:t>Pyridoxin</w:t>
      </w:r>
      <w:proofErr w:type="spellEnd"/>
      <w:r w:rsidRPr="00690CA8">
        <w:t xml:space="preserve">, medan högre doser kan inducera </w:t>
      </w:r>
      <w:proofErr w:type="spellStart"/>
      <w:r w:rsidRPr="00690CA8">
        <w:t>neuropati</w:t>
      </w:r>
      <w:proofErr w:type="spellEnd"/>
      <w:r w:rsidRPr="00690CA8">
        <w:t xml:space="preserve"> inom några månader efter inlett behandling. Brist på B-vitaminer kan uppstå vid olika malnutritions- och </w:t>
      </w:r>
      <w:proofErr w:type="spellStart"/>
      <w:r w:rsidRPr="00690CA8">
        <w:t>malabsorbtionstillstånd</w:t>
      </w:r>
      <w:proofErr w:type="spellEnd"/>
      <w:r w:rsidRPr="00690CA8">
        <w:t xml:space="preserve">. Brist på B12 vitamin uppstår framför allt hos extrema veganer, vid </w:t>
      </w:r>
      <w:proofErr w:type="spellStart"/>
      <w:r w:rsidRPr="00690CA8">
        <w:t>pernicös</w:t>
      </w:r>
      <w:proofErr w:type="spellEnd"/>
      <w:r w:rsidRPr="00690CA8">
        <w:t xml:space="preserve"> anemi och celiaki samt vid alkoholöverkonsumtion, men kan även uppstå hos patienter som inte har tarmsjukdomar och som äter en balanserad kost. En kraftigare brist även på </w:t>
      </w:r>
      <w:r w:rsidRPr="00690CA8">
        <w:rPr>
          <w:u w:val="single"/>
        </w:rPr>
        <w:t>E-vitamin</w:t>
      </w:r>
      <w:r w:rsidRPr="00690CA8">
        <w:t xml:space="preserve"> som uppstår på hereditär basis (familjär E-vitaminbrist), kan leda till </w:t>
      </w:r>
      <w:proofErr w:type="spellStart"/>
      <w:r w:rsidRPr="00690CA8">
        <w:t>polyneuropati</w:t>
      </w:r>
      <w:proofErr w:type="spellEnd"/>
      <w:r w:rsidRPr="00690CA8">
        <w:t xml:space="preserve">. Brist på </w:t>
      </w:r>
      <w:r w:rsidRPr="00690CA8">
        <w:rPr>
          <w:u w:val="single"/>
        </w:rPr>
        <w:t>koppar</w:t>
      </w:r>
      <w:r w:rsidRPr="00690CA8">
        <w:t xml:space="preserve"> kan inducera en ataktisk </w:t>
      </w:r>
      <w:proofErr w:type="spellStart"/>
      <w:r w:rsidRPr="00690CA8">
        <w:t>myeloneuropati</w:t>
      </w:r>
      <w:proofErr w:type="spellEnd"/>
      <w:r w:rsidRPr="00690CA8">
        <w:t xml:space="preserve">, vilket har stora likheter med B-12-brist </w:t>
      </w:r>
      <w:proofErr w:type="spellStart"/>
      <w:r w:rsidRPr="00690CA8">
        <w:t>myeloneuropatin</w:t>
      </w:r>
      <w:proofErr w:type="spellEnd"/>
      <w:r w:rsidRPr="00690CA8">
        <w:t xml:space="preserve">. </w:t>
      </w:r>
    </w:p>
    <w:p w14:paraId="09B332C5" w14:textId="77777777" w:rsidR="00430629" w:rsidRPr="00690CA8" w:rsidRDefault="00430629">
      <w:pPr>
        <w:widowControl/>
        <w:rPr>
          <w:i/>
        </w:rPr>
      </w:pPr>
    </w:p>
    <w:p w14:paraId="3AAF5A34" w14:textId="77777777" w:rsidR="00430629" w:rsidRPr="00690CA8" w:rsidRDefault="00430629">
      <w:pPr>
        <w:widowControl/>
        <w:rPr>
          <w:i/>
          <w:u w:val="single"/>
        </w:rPr>
      </w:pPr>
    </w:p>
    <w:p w14:paraId="74243DED" w14:textId="77777777" w:rsidR="00430629" w:rsidRPr="00690CA8" w:rsidRDefault="00430629">
      <w:pPr>
        <w:widowControl/>
        <w:rPr>
          <w:i/>
          <w:u w:val="single"/>
        </w:rPr>
      </w:pPr>
      <w:proofErr w:type="spellStart"/>
      <w:proofErr w:type="gramStart"/>
      <w:r w:rsidRPr="00690CA8">
        <w:rPr>
          <w:i/>
          <w:u w:val="single"/>
        </w:rPr>
        <w:t>IIc</w:t>
      </w:r>
      <w:proofErr w:type="spellEnd"/>
      <w:r w:rsidRPr="00690CA8">
        <w:rPr>
          <w:i/>
          <w:u w:val="single"/>
        </w:rPr>
        <w:t>)  Toxiska</w:t>
      </w:r>
      <w:proofErr w:type="gramEnd"/>
      <w:r w:rsidRPr="00690CA8">
        <w:rPr>
          <w:i/>
          <w:u w:val="single"/>
        </w:rPr>
        <w:t xml:space="preserve"> tillstånd</w:t>
      </w:r>
    </w:p>
    <w:p w14:paraId="2D68A06A"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Exponering för särskilda läkemedel, miljögifter inklusive alkohol, samt vissa industriella produkter är en relativ vanlig, och oftast en förbisedd orsak till </w:t>
      </w:r>
      <w:proofErr w:type="spellStart"/>
      <w:r w:rsidRPr="00690CA8">
        <w:rPr>
          <w:rFonts w:ascii="Times New Roman" w:hAnsi="Times New Roman"/>
        </w:rPr>
        <w:t>polyneuropati</w:t>
      </w:r>
      <w:proofErr w:type="spellEnd"/>
      <w:r w:rsidRPr="00690CA8">
        <w:rPr>
          <w:rFonts w:ascii="Times New Roman" w:hAnsi="Times New Roman"/>
        </w:rPr>
        <w:t xml:space="preserve">. Toxiska </w:t>
      </w:r>
      <w:proofErr w:type="spellStart"/>
      <w:r w:rsidRPr="00690CA8">
        <w:rPr>
          <w:rFonts w:ascii="Times New Roman" w:hAnsi="Times New Roman"/>
        </w:rPr>
        <w:t>neuropatier</w:t>
      </w:r>
      <w:proofErr w:type="spellEnd"/>
      <w:r w:rsidRPr="00690CA8">
        <w:rPr>
          <w:rFonts w:ascii="Times New Roman" w:hAnsi="Times New Roman"/>
        </w:rPr>
        <w:t xml:space="preserve"> kännetecknas av att det oftast rör sig om en övervägande sensorisk och </w:t>
      </w:r>
      <w:proofErr w:type="spellStart"/>
      <w:r w:rsidRPr="00690CA8">
        <w:rPr>
          <w:rFonts w:ascii="Times New Roman" w:hAnsi="Times New Roman"/>
        </w:rPr>
        <w:t>axonal</w:t>
      </w:r>
      <w:proofErr w:type="spellEnd"/>
      <w:r w:rsidRPr="00690CA8">
        <w:rPr>
          <w:rFonts w:ascii="Times New Roman" w:hAnsi="Times New Roman"/>
        </w:rPr>
        <w:t xml:space="preserve"> </w:t>
      </w:r>
      <w:proofErr w:type="spellStart"/>
      <w:r w:rsidRPr="00690CA8">
        <w:rPr>
          <w:rFonts w:ascii="Times New Roman" w:hAnsi="Times New Roman"/>
        </w:rPr>
        <w:t>polyneuropati</w:t>
      </w:r>
      <w:proofErr w:type="spellEnd"/>
      <w:r w:rsidRPr="00690CA8">
        <w:rPr>
          <w:rFonts w:ascii="Times New Roman" w:hAnsi="Times New Roman"/>
        </w:rPr>
        <w:t xml:space="preserve"> med ett stort inslag av </w:t>
      </w:r>
      <w:proofErr w:type="spellStart"/>
      <w:r w:rsidRPr="00690CA8">
        <w:rPr>
          <w:rFonts w:ascii="Times New Roman" w:hAnsi="Times New Roman"/>
        </w:rPr>
        <w:t>fintrådsneuropati</w:t>
      </w:r>
      <w:proofErr w:type="spellEnd"/>
      <w:r w:rsidRPr="00690CA8">
        <w:rPr>
          <w:rFonts w:ascii="Times New Roman" w:hAnsi="Times New Roman"/>
        </w:rPr>
        <w:t xml:space="preserve">. Toxiska </w:t>
      </w:r>
      <w:proofErr w:type="spellStart"/>
      <w:r w:rsidRPr="00690CA8">
        <w:rPr>
          <w:rFonts w:ascii="Times New Roman" w:hAnsi="Times New Roman"/>
        </w:rPr>
        <w:t>polyneuropatier</w:t>
      </w:r>
      <w:proofErr w:type="spellEnd"/>
      <w:r w:rsidRPr="00690CA8">
        <w:rPr>
          <w:rFonts w:ascii="Times New Roman" w:hAnsi="Times New Roman"/>
        </w:rPr>
        <w:t xml:space="preserve"> debuterar </w:t>
      </w:r>
      <w:r w:rsidR="006B2786" w:rsidRPr="00690CA8">
        <w:rPr>
          <w:rFonts w:ascii="Times New Roman" w:hAnsi="Times New Roman"/>
        </w:rPr>
        <w:t>under pågående</w:t>
      </w:r>
      <w:r w:rsidRPr="00690CA8">
        <w:rPr>
          <w:rFonts w:ascii="Times New Roman" w:hAnsi="Times New Roman"/>
        </w:rPr>
        <w:t xml:space="preserve"> exponering för den toxiska substansen ifråga</w:t>
      </w:r>
      <w:r w:rsidR="006B2786" w:rsidRPr="00690CA8">
        <w:rPr>
          <w:rFonts w:ascii="Times New Roman" w:hAnsi="Times New Roman"/>
        </w:rPr>
        <w:t>.</w:t>
      </w:r>
      <w:r w:rsidRPr="00690CA8">
        <w:rPr>
          <w:rFonts w:ascii="Times New Roman" w:hAnsi="Times New Roman"/>
        </w:rPr>
        <w:t xml:space="preserve"> </w:t>
      </w:r>
      <w:r w:rsidR="006B2786" w:rsidRPr="00690CA8">
        <w:rPr>
          <w:rFonts w:ascii="Times New Roman" w:hAnsi="Times New Roman"/>
        </w:rPr>
        <w:t xml:space="preserve">Dock kan en försämring av symtomen ske upp till ett par månader efter avslutad </w:t>
      </w:r>
      <w:proofErr w:type="gramStart"/>
      <w:r w:rsidR="006B2786" w:rsidRPr="00690CA8">
        <w:rPr>
          <w:rFonts w:ascii="Times New Roman" w:hAnsi="Times New Roman"/>
        </w:rPr>
        <w:t>exponering</w:t>
      </w:r>
      <w:r w:rsidRPr="00690CA8">
        <w:rPr>
          <w:rFonts w:ascii="Times New Roman" w:hAnsi="Times New Roman"/>
        </w:rPr>
        <w:t xml:space="preserve"> </w:t>
      </w:r>
      <w:r w:rsidR="006B2786" w:rsidRPr="00690CA8">
        <w:rPr>
          <w:rFonts w:ascii="Times New Roman" w:hAnsi="Times New Roman"/>
        </w:rPr>
        <w:t>,</w:t>
      </w:r>
      <w:proofErr w:type="gramEnd"/>
      <w:r w:rsidR="006B2786" w:rsidRPr="00690CA8">
        <w:rPr>
          <w:rFonts w:ascii="Times New Roman" w:hAnsi="Times New Roman"/>
        </w:rPr>
        <w:t xml:space="preserve"> så kallad </w:t>
      </w:r>
      <w:proofErr w:type="spellStart"/>
      <w:r w:rsidR="006B2786" w:rsidRPr="00690CA8">
        <w:rPr>
          <w:rFonts w:ascii="Times New Roman" w:hAnsi="Times New Roman"/>
        </w:rPr>
        <w:t>coasting</w:t>
      </w:r>
      <w:proofErr w:type="spellEnd"/>
      <w:r w:rsidR="006B2786" w:rsidRPr="00690CA8">
        <w:rPr>
          <w:rFonts w:ascii="Times New Roman" w:hAnsi="Times New Roman"/>
        </w:rPr>
        <w:t xml:space="preserve"> fenomen. Detta sker främst vid cytostatikabehandling.</w:t>
      </w:r>
    </w:p>
    <w:p w14:paraId="21DECAF7" w14:textId="77777777" w:rsidR="00430629" w:rsidRPr="00690CA8" w:rsidRDefault="00430629">
      <w:pPr>
        <w:pStyle w:val="Oformateradtext1"/>
        <w:widowControl/>
        <w:rPr>
          <w:rFonts w:ascii="Times New Roman" w:hAnsi="Times New Roman"/>
        </w:rPr>
      </w:pPr>
    </w:p>
    <w:p w14:paraId="7B1D3201" w14:textId="77777777" w:rsidR="00430629" w:rsidRPr="00690CA8" w:rsidRDefault="00430629">
      <w:pPr>
        <w:pStyle w:val="Oformateradtext1"/>
        <w:widowControl/>
        <w:numPr>
          <w:ilvl w:val="0"/>
          <w:numId w:val="1"/>
        </w:numPr>
        <w:rPr>
          <w:rFonts w:ascii="Times New Roman" w:hAnsi="Times New Roman"/>
        </w:rPr>
      </w:pPr>
      <w:r w:rsidRPr="00690CA8">
        <w:rPr>
          <w:rFonts w:ascii="Times New Roman" w:hAnsi="Times New Roman"/>
          <w:u w:val="single"/>
        </w:rPr>
        <w:t>Läkemedel</w:t>
      </w:r>
      <w:r w:rsidRPr="00690CA8">
        <w:rPr>
          <w:rFonts w:ascii="Times New Roman" w:hAnsi="Times New Roman"/>
        </w:rPr>
        <w:t xml:space="preserve"> som kan orsaka </w:t>
      </w:r>
      <w:proofErr w:type="spellStart"/>
      <w:r w:rsidRPr="00690CA8">
        <w:rPr>
          <w:rFonts w:ascii="Times New Roman" w:hAnsi="Times New Roman"/>
        </w:rPr>
        <w:t>polyneuropati</w:t>
      </w:r>
      <w:proofErr w:type="spellEnd"/>
      <w:r w:rsidRPr="00690CA8">
        <w:rPr>
          <w:rFonts w:ascii="Times New Roman" w:hAnsi="Times New Roman"/>
        </w:rPr>
        <w:t xml:space="preserve">: </w:t>
      </w:r>
    </w:p>
    <w:p w14:paraId="2A144D1F" w14:textId="77777777" w:rsidR="00430629" w:rsidRPr="00690CA8" w:rsidRDefault="00430629">
      <w:pPr>
        <w:pStyle w:val="Oformateradtext1"/>
        <w:widowControl/>
        <w:ind w:left="1080"/>
        <w:rPr>
          <w:rFonts w:ascii="Times New Roman" w:hAnsi="Times New Roman"/>
        </w:rPr>
      </w:pPr>
      <w:r w:rsidRPr="00690CA8">
        <w:rPr>
          <w:rFonts w:ascii="Times New Roman" w:hAnsi="Times New Roman"/>
          <w:i/>
        </w:rPr>
        <w:t xml:space="preserve">- Övervägande </w:t>
      </w:r>
      <w:proofErr w:type="spellStart"/>
      <w:r w:rsidRPr="00690CA8">
        <w:rPr>
          <w:rFonts w:ascii="Times New Roman" w:hAnsi="Times New Roman"/>
          <w:i/>
        </w:rPr>
        <w:t>demyeliniserande</w:t>
      </w:r>
      <w:proofErr w:type="spellEnd"/>
      <w:r w:rsidRPr="00690CA8">
        <w:rPr>
          <w:rFonts w:ascii="Times New Roman" w:hAnsi="Times New Roman"/>
        </w:rPr>
        <w:t xml:space="preserve">: </w:t>
      </w:r>
      <w:proofErr w:type="spellStart"/>
      <w:r w:rsidRPr="00690CA8">
        <w:rPr>
          <w:rFonts w:ascii="Times New Roman" w:hAnsi="Times New Roman"/>
        </w:rPr>
        <w:t>Amiodaron</w:t>
      </w:r>
      <w:proofErr w:type="spellEnd"/>
      <w:r w:rsidRPr="00690CA8">
        <w:rPr>
          <w:rFonts w:ascii="Times New Roman" w:hAnsi="Times New Roman"/>
        </w:rPr>
        <w:t xml:space="preserve">, </w:t>
      </w:r>
      <w:proofErr w:type="spellStart"/>
      <w:r w:rsidRPr="00690CA8">
        <w:rPr>
          <w:rFonts w:ascii="Times New Roman" w:hAnsi="Times New Roman"/>
        </w:rPr>
        <w:t>tacrolimus</w:t>
      </w:r>
      <w:proofErr w:type="spellEnd"/>
      <w:r w:rsidRPr="00690CA8">
        <w:rPr>
          <w:rFonts w:ascii="Times New Roman" w:hAnsi="Times New Roman"/>
        </w:rPr>
        <w:t>, TNF-</w:t>
      </w:r>
      <w:r w:rsidRPr="00690CA8">
        <w:rPr>
          <w:rFonts w:ascii="Times New Roman" w:hAnsi="Times New Roman"/>
        </w:rPr>
        <w:sym w:font="Symbol" w:char="F061"/>
      </w:r>
      <w:r w:rsidRPr="00690CA8">
        <w:rPr>
          <w:rFonts w:ascii="Times New Roman" w:hAnsi="Times New Roman"/>
        </w:rPr>
        <w:t xml:space="preserve"> blockerande läkemedel </w:t>
      </w:r>
    </w:p>
    <w:p w14:paraId="67DF625F" w14:textId="77777777" w:rsidR="00430629" w:rsidRPr="00690CA8" w:rsidRDefault="00430629">
      <w:pPr>
        <w:pStyle w:val="Oformateradtext1"/>
        <w:widowControl/>
        <w:ind w:left="1080"/>
        <w:rPr>
          <w:rFonts w:ascii="Times New Roman" w:hAnsi="Times New Roman"/>
        </w:rPr>
      </w:pPr>
      <w:r w:rsidRPr="00690CA8">
        <w:rPr>
          <w:rFonts w:ascii="Times New Roman" w:hAnsi="Times New Roman"/>
          <w:i/>
        </w:rPr>
        <w:t xml:space="preserve">- Övervägande </w:t>
      </w:r>
      <w:proofErr w:type="spellStart"/>
      <w:r w:rsidRPr="00690CA8">
        <w:rPr>
          <w:rFonts w:ascii="Times New Roman" w:hAnsi="Times New Roman"/>
          <w:i/>
        </w:rPr>
        <w:t>axonal</w:t>
      </w:r>
      <w:proofErr w:type="spellEnd"/>
      <w:r w:rsidR="006B2786" w:rsidRPr="00690CA8">
        <w:rPr>
          <w:rFonts w:ascii="Times New Roman" w:hAnsi="Times New Roman"/>
        </w:rPr>
        <w:t xml:space="preserve">: </w:t>
      </w:r>
      <w:proofErr w:type="spellStart"/>
      <w:r w:rsidR="006B2786" w:rsidRPr="00690CA8">
        <w:rPr>
          <w:rFonts w:ascii="Times New Roman" w:hAnsi="Times New Roman"/>
        </w:rPr>
        <w:t>F</w:t>
      </w:r>
      <w:r w:rsidRPr="00690CA8">
        <w:rPr>
          <w:rFonts w:ascii="Times New Roman" w:hAnsi="Times New Roman"/>
        </w:rPr>
        <w:t>enytoin</w:t>
      </w:r>
      <w:proofErr w:type="spellEnd"/>
      <w:r w:rsidRPr="00690CA8">
        <w:rPr>
          <w:rFonts w:ascii="Times New Roman" w:hAnsi="Times New Roman"/>
        </w:rPr>
        <w:t xml:space="preserve">, cellgifter*, </w:t>
      </w:r>
      <w:proofErr w:type="spellStart"/>
      <w:r w:rsidRPr="00690CA8">
        <w:rPr>
          <w:rFonts w:ascii="Times New Roman" w:hAnsi="Times New Roman"/>
        </w:rPr>
        <w:t>disulfiram</w:t>
      </w:r>
      <w:proofErr w:type="spellEnd"/>
      <w:r w:rsidRPr="00690CA8">
        <w:rPr>
          <w:rFonts w:ascii="Times New Roman" w:hAnsi="Times New Roman"/>
        </w:rPr>
        <w:t xml:space="preserve">, </w:t>
      </w:r>
      <w:proofErr w:type="spellStart"/>
      <w:r w:rsidRPr="00690CA8">
        <w:rPr>
          <w:rFonts w:ascii="Times New Roman" w:hAnsi="Times New Roman"/>
        </w:rPr>
        <w:t>daposon</w:t>
      </w:r>
      <w:proofErr w:type="spellEnd"/>
      <w:r w:rsidRPr="00690CA8">
        <w:rPr>
          <w:rFonts w:ascii="Times New Roman" w:hAnsi="Times New Roman"/>
        </w:rPr>
        <w:t xml:space="preserve">, anti-HIV medel, </w:t>
      </w:r>
      <w:proofErr w:type="spellStart"/>
      <w:r w:rsidRPr="00690CA8">
        <w:rPr>
          <w:rFonts w:ascii="Times New Roman" w:hAnsi="Times New Roman"/>
        </w:rPr>
        <w:t>isoniazid</w:t>
      </w:r>
      <w:proofErr w:type="spellEnd"/>
      <w:r w:rsidRPr="00690CA8">
        <w:rPr>
          <w:rFonts w:ascii="Times New Roman" w:hAnsi="Times New Roman"/>
        </w:rPr>
        <w:t xml:space="preserve">, </w:t>
      </w:r>
      <w:proofErr w:type="spellStart"/>
      <w:r w:rsidRPr="00690CA8">
        <w:rPr>
          <w:rFonts w:ascii="Times New Roman" w:hAnsi="Times New Roman"/>
        </w:rPr>
        <w:t>nitrofurantoin</w:t>
      </w:r>
      <w:proofErr w:type="spellEnd"/>
      <w:r w:rsidRPr="00690CA8">
        <w:rPr>
          <w:rFonts w:ascii="Times New Roman" w:hAnsi="Times New Roman"/>
        </w:rPr>
        <w:t xml:space="preserve">, </w:t>
      </w:r>
      <w:proofErr w:type="spellStart"/>
      <w:r w:rsidRPr="00690CA8">
        <w:rPr>
          <w:rFonts w:ascii="Times New Roman" w:hAnsi="Times New Roman"/>
        </w:rPr>
        <w:t>metronidazol</w:t>
      </w:r>
      <w:proofErr w:type="spellEnd"/>
      <w:r w:rsidRPr="00690CA8">
        <w:rPr>
          <w:rFonts w:ascii="Times New Roman" w:hAnsi="Times New Roman"/>
        </w:rPr>
        <w:t xml:space="preserve">, </w:t>
      </w:r>
      <w:proofErr w:type="spellStart"/>
      <w:r w:rsidRPr="00690CA8">
        <w:rPr>
          <w:rFonts w:ascii="Times New Roman" w:hAnsi="Times New Roman"/>
        </w:rPr>
        <w:t>fenantoin</w:t>
      </w:r>
      <w:proofErr w:type="spellEnd"/>
      <w:r w:rsidRPr="00690CA8">
        <w:rPr>
          <w:rFonts w:ascii="Times New Roman" w:hAnsi="Times New Roman"/>
        </w:rPr>
        <w:t xml:space="preserve">, </w:t>
      </w:r>
      <w:r w:rsidRPr="00690CA8">
        <w:rPr>
          <w:rFonts w:ascii="Times New Roman" w:hAnsi="Times New Roman"/>
        </w:rPr>
        <w:sym w:font="Symbol" w:char="F061"/>
      </w:r>
      <w:r w:rsidR="003270F8" w:rsidRPr="00690CA8">
        <w:rPr>
          <w:rFonts w:ascii="Times New Roman" w:hAnsi="Times New Roman"/>
        </w:rPr>
        <w:t xml:space="preserve">-interferon, </w:t>
      </w:r>
      <w:proofErr w:type="spellStart"/>
      <w:r w:rsidR="003270F8" w:rsidRPr="00690CA8">
        <w:rPr>
          <w:rFonts w:ascii="Times New Roman" w:hAnsi="Times New Roman"/>
        </w:rPr>
        <w:t>pyridoxin</w:t>
      </w:r>
      <w:proofErr w:type="spellEnd"/>
      <w:r w:rsidR="003270F8" w:rsidRPr="00690CA8">
        <w:rPr>
          <w:rFonts w:ascii="Times New Roman" w:hAnsi="Times New Roman"/>
        </w:rPr>
        <w:t xml:space="preserve">, </w:t>
      </w:r>
      <w:proofErr w:type="spellStart"/>
      <w:r w:rsidR="003270F8" w:rsidRPr="00690CA8">
        <w:rPr>
          <w:rFonts w:ascii="Times New Roman" w:hAnsi="Times New Roman"/>
        </w:rPr>
        <w:t>zinc</w:t>
      </w:r>
      <w:proofErr w:type="spellEnd"/>
      <w:r w:rsidR="006B2786" w:rsidRPr="00690CA8">
        <w:rPr>
          <w:rFonts w:ascii="Times New Roman" w:hAnsi="Times New Roman"/>
        </w:rPr>
        <w:t>, statiner, L-Dopa</w:t>
      </w:r>
    </w:p>
    <w:p w14:paraId="7FCDB49E" w14:textId="77777777" w:rsidR="00430629" w:rsidRPr="00690CA8" w:rsidRDefault="00430629">
      <w:pPr>
        <w:pStyle w:val="Oformateradtext1"/>
        <w:widowControl/>
        <w:ind w:left="1080"/>
        <w:rPr>
          <w:rFonts w:ascii="Times New Roman" w:hAnsi="Times New Roman"/>
        </w:rPr>
      </w:pPr>
      <w:r w:rsidRPr="00690CA8">
        <w:rPr>
          <w:rFonts w:ascii="Times New Roman" w:hAnsi="Times New Roman"/>
          <w:i/>
        </w:rPr>
        <w:t>- Övervägande motorisk</w:t>
      </w:r>
      <w:r w:rsidRPr="00690CA8">
        <w:rPr>
          <w:rFonts w:ascii="Times New Roman" w:hAnsi="Times New Roman"/>
        </w:rPr>
        <w:t xml:space="preserve">:  </w:t>
      </w:r>
      <w:proofErr w:type="spellStart"/>
      <w:r w:rsidRPr="00690CA8">
        <w:rPr>
          <w:rFonts w:ascii="Times New Roman" w:hAnsi="Times New Roman"/>
        </w:rPr>
        <w:t>Amiodaron</w:t>
      </w:r>
      <w:proofErr w:type="spellEnd"/>
      <w:r w:rsidRPr="00690CA8">
        <w:rPr>
          <w:rFonts w:ascii="Times New Roman" w:hAnsi="Times New Roman"/>
        </w:rPr>
        <w:t xml:space="preserve">, </w:t>
      </w:r>
      <w:proofErr w:type="spellStart"/>
      <w:r w:rsidRPr="00690CA8">
        <w:rPr>
          <w:rFonts w:ascii="Times New Roman" w:hAnsi="Times New Roman"/>
        </w:rPr>
        <w:t>Dapson</w:t>
      </w:r>
      <w:proofErr w:type="spellEnd"/>
      <w:r w:rsidRPr="00690CA8">
        <w:rPr>
          <w:rFonts w:ascii="Times New Roman" w:hAnsi="Times New Roman"/>
        </w:rPr>
        <w:t xml:space="preserve"> (vid </w:t>
      </w:r>
      <w:proofErr w:type="spellStart"/>
      <w:r w:rsidRPr="00690CA8">
        <w:rPr>
          <w:rFonts w:ascii="Times New Roman" w:hAnsi="Times New Roman"/>
        </w:rPr>
        <w:t>kutan</w:t>
      </w:r>
      <w:proofErr w:type="spellEnd"/>
      <w:r w:rsidRPr="00690CA8">
        <w:rPr>
          <w:rFonts w:ascii="Times New Roman" w:hAnsi="Times New Roman"/>
        </w:rPr>
        <w:t xml:space="preserve"> behandling)</w:t>
      </w:r>
    </w:p>
    <w:p w14:paraId="11971700" w14:textId="77777777" w:rsidR="00430629" w:rsidRPr="00690CA8" w:rsidRDefault="00430629">
      <w:pPr>
        <w:pStyle w:val="Oformateradtext1"/>
        <w:widowControl/>
        <w:ind w:left="1080"/>
        <w:rPr>
          <w:rFonts w:ascii="Times New Roman" w:hAnsi="Times New Roman"/>
        </w:rPr>
      </w:pPr>
      <w:r w:rsidRPr="00690CA8">
        <w:rPr>
          <w:rFonts w:ascii="Times New Roman" w:hAnsi="Times New Roman"/>
          <w:i/>
        </w:rPr>
        <w:t>- Övervägande sensorisk</w:t>
      </w:r>
      <w:r w:rsidRPr="00690CA8">
        <w:rPr>
          <w:rFonts w:ascii="Times New Roman" w:hAnsi="Times New Roman"/>
        </w:rPr>
        <w:t xml:space="preserve">: </w:t>
      </w:r>
      <w:proofErr w:type="spellStart"/>
      <w:r w:rsidRPr="00690CA8">
        <w:rPr>
          <w:rFonts w:ascii="Times New Roman" w:hAnsi="Times New Roman"/>
        </w:rPr>
        <w:t>Cisplatin</w:t>
      </w:r>
      <w:proofErr w:type="spellEnd"/>
      <w:r w:rsidRPr="00690CA8">
        <w:rPr>
          <w:rFonts w:ascii="Times New Roman" w:hAnsi="Times New Roman"/>
        </w:rPr>
        <w:t xml:space="preserve">, </w:t>
      </w:r>
      <w:proofErr w:type="spellStart"/>
      <w:r w:rsidRPr="00690CA8">
        <w:rPr>
          <w:rFonts w:ascii="Times New Roman" w:hAnsi="Times New Roman"/>
        </w:rPr>
        <w:t>metronidazol</w:t>
      </w:r>
      <w:proofErr w:type="spellEnd"/>
      <w:r w:rsidRPr="00690CA8">
        <w:rPr>
          <w:rFonts w:ascii="Times New Roman" w:hAnsi="Times New Roman"/>
        </w:rPr>
        <w:t xml:space="preserve">, </w:t>
      </w:r>
      <w:proofErr w:type="spellStart"/>
      <w:r w:rsidRPr="00690CA8">
        <w:rPr>
          <w:rFonts w:ascii="Times New Roman" w:hAnsi="Times New Roman"/>
        </w:rPr>
        <w:t>pyridoxin</w:t>
      </w:r>
      <w:proofErr w:type="spellEnd"/>
      <w:r w:rsidRPr="00690CA8">
        <w:rPr>
          <w:rFonts w:ascii="Times New Roman" w:hAnsi="Times New Roman"/>
        </w:rPr>
        <w:t xml:space="preserve">, </w:t>
      </w:r>
      <w:proofErr w:type="spellStart"/>
      <w:r w:rsidRPr="00690CA8">
        <w:rPr>
          <w:rFonts w:ascii="Times New Roman" w:hAnsi="Times New Roman"/>
        </w:rPr>
        <w:t>thalidomid</w:t>
      </w:r>
      <w:proofErr w:type="spellEnd"/>
      <w:r w:rsidRPr="00690CA8">
        <w:rPr>
          <w:rFonts w:ascii="Times New Roman" w:hAnsi="Times New Roman"/>
        </w:rPr>
        <w:t xml:space="preserve">, </w:t>
      </w:r>
      <w:proofErr w:type="spellStart"/>
      <w:r w:rsidRPr="00690CA8">
        <w:rPr>
          <w:rFonts w:ascii="Times New Roman" w:hAnsi="Times New Roman"/>
        </w:rPr>
        <w:t>ciprofloxacin</w:t>
      </w:r>
      <w:proofErr w:type="spellEnd"/>
      <w:r w:rsidRPr="00690CA8">
        <w:rPr>
          <w:rFonts w:ascii="Times New Roman" w:hAnsi="Times New Roman"/>
        </w:rPr>
        <w:t xml:space="preserve">, statiner, </w:t>
      </w:r>
      <w:proofErr w:type="spellStart"/>
      <w:r w:rsidRPr="00690CA8">
        <w:rPr>
          <w:rFonts w:ascii="Times New Roman" w:hAnsi="Times New Roman"/>
        </w:rPr>
        <w:t>isoniazid</w:t>
      </w:r>
      <w:proofErr w:type="spellEnd"/>
      <w:r w:rsidRPr="00690CA8">
        <w:rPr>
          <w:rFonts w:ascii="Times New Roman" w:hAnsi="Times New Roman"/>
        </w:rPr>
        <w:t xml:space="preserve">, </w:t>
      </w:r>
      <w:proofErr w:type="spellStart"/>
      <w:r w:rsidRPr="00690CA8">
        <w:rPr>
          <w:rFonts w:ascii="Times New Roman" w:hAnsi="Times New Roman"/>
        </w:rPr>
        <w:t>zinc</w:t>
      </w:r>
      <w:proofErr w:type="spellEnd"/>
      <w:r w:rsidRPr="00690CA8">
        <w:rPr>
          <w:rFonts w:ascii="Times New Roman" w:hAnsi="Times New Roman"/>
        </w:rPr>
        <w:t xml:space="preserve">, </w:t>
      </w:r>
      <w:proofErr w:type="spellStart"/>
      <w:r w:rsidRPr="00690CA8">
        <w:rPr>
          <w:rFonts w:ascii="Times New Roman" w:hAnsi="Times New Roman"/>
        </w:rPr>
        <w:t>nitrofurantoin</w:t>
      </w:r>
      <w:proofErr w:type="spellEnd"/>
      <w:r w:rsidRPr="00690CA8">
        <w:rPr>
          <w:rFonts w:ascii="Times New Roman" w:hAnsi="Times New Roman"/>
        </w:rPr>
        <w:t xml:space="preserve">, anti-HIV medel, </w:t>
      </w:r>
      <w:proofErr w:type="spellStart"/>
      <w:r w:rsidRPr="00690CA8">
        <w:rPr>
          <w:rFonts w:ascii="Times New Roman" w:hAnsi="Times New Roman"/>
        </w:rPr>
        <w:t>fenantoin</w:t>
      </w:r>
      <w:proofErr w:type="spellEnd"/>
      <w:r w:rsidRPr="00690CA8">
        <w:rPr>
          <w:rFonts w:ascii="Times New Roman" w:hAnsi="Times New Roman"/>
        </w:rPr>
        <w:t xml:space="preserve">, </w:t>
      </w:r>
      <w:r w:rsidRPr="00690CA8">
        <w:rPr>
          <w:rFonts w:ascii="Times New Roman" w:hAnsi="Times New Roman"/>
        </w:rPr>
        <w:sym w:font="Symbol" w:char="F061"/>
      </w:r>
      <w:r w:rsidRPr="00690CA8">
        <w:rPr>
          <w:rFonts w:ascii="Times New Roman" w:hAnsi="Times New Roman"/>
        </w:rPr>
        <w:t>-interferon</w:t>
      </w:r>
    </w:p>
    <w:p w14:paraId="6C5A0961" w14:textId="77777777" w:rsidR="00430629" w:rsidRPr="00690CA8" w:rsidRDefault="00430629">
      <w:pPr>
        <w:pStyle w:val="Oformateradtext1"/>
        <w:widowControl/>
        <w:ind w:left="1080"/>
        <w:rPr>
          <w:rFonts w:ascii="Times New Roman" w:hAnsi="Times New Roman"/>
        </w:rPr>
      </w:pPr>
      <w:r w:rsidRPr="00690CA8">
        <w:rPr>
          <w:rFonts w:ascii="Times New Roman" w:hAnsi="Times New Roman"/>
          <w:i/>
        </w:rPr>
        <w:t>- Akut debut (GBS-liknande)</w:t>
      </w:r>
      <w:r w:rsidRPr="00690CA8">
        <w:rPr>
          <w:rFonts w:ascii="Times New Roman" w:hAnsi="Times New Roman"/>
        </w:rPr>
        <w:t xml:space="preserve">: </w:t>
      </w:r>
      <w:proofErr w:type="spellStart"/>
      <w:r w:rsidRPr="00690CA8">
        <w:rPr>
          <w:rFonts w:ascii="Times New Roman" w:hAnsi="Times New Roman"/>
        </w:rPr>
        <w:t>Amiodaron</w:t>
      </w:r>
      <w:proofErr w:type="spellEnd"/>
      <w:r w:rsidRPr="00690CA8">
        <w:rPr>
          <w:rFonts w:ascii="Times New Roman" w:hAnsi="Times New Roman"/>
        </w:rPr>
        <w:t xml:space="preserve">, </w:t>
      </w:r>
      <w:proofErr w:type="spellStart"/>
      <w:r w:rsidRPr="00690CA8">
        <w:rPr>
          <w:rFonts w:ascii="Times New Roman" w:hAnsi="Times New Roman"/>
        </w:rPr>
        <w:t>nitrofurantoin</w:t>
      </w:r>
      <w:proofErr w:type="spellEnd"/>
      <w:r w:rsidRPr="00690CA8">
        <w:rPr>
          <w:rFonts w:ascii="Times New Roman" w:hAnsi="Times New Roman"/>
        </w:rPr>
        <w:t xml:space="preserve">, </w:t>
      </w:r>
      <w:proofErr w:type="spellStart"/>
      <w:r w:rsidRPr="00690CA8">
        <w:rPr>
          <w:rFonts w:ascii="Times New Roman" w:hAnsi="Times New Roman"/>
        </w:rPr>
        <w:t>vinkristin</w:t>
      </w:r>
      <w:proofErr w:type="spellEnd"/>
    </w:p>
    <w:p w14:paraId="5526B8C9" w14:textId="77777777" w:rsidR="00430629" w:rsidRPr="00690CA8" w:rsidRDefault="00430629">
      <w:pPr>
        <w:pStyle w:val="Oformateradtext1"/>
        <w:widowControl/>
        <w:ind w:left="360" w:firstLine="720"/>
        <w:rPr>
          <w:rFonts w:ascii="Times New Roman" w:hAnsi="Times New Roman"/>
        </w:rPr>
      </w:pPr>
      <w:r w:rsidRPr="00690CA8">
        <w:rPr>
          <w:rFonts w:ascii="Times New Roman" w:hAnsi="Times New Roman"/>
          <w:i/>
        </w:rPr>
        <w:t xml:space="preserve">- </w:t>
      </w:r>
      <w:proofErr w:type="spellStart"/>
      <w:r w:rsidRPr="00690CA8">
        <w:rPr>
          <w:rFonts w:ascii="Times New Roman" w:hAnsi="Times New Roman"/>
          <w:i/>
        </w:rPr>
        <w:t>Neuropati</w:t>
      </w:r>
      <w:proofErr w:type="spellEnd"/>
      <w:r w:rsidRPr="00690CA8">
        <w:rPr>
          <w:rFonts w:ascii="Times New Roman" w:hAnsi="Times New Roman"/>
          <w:i/>
        </w:rPr>
        <w:t xml:space="preserve"> + </w:t>
      </w:r>
      <w:proofErr w:type="spellStart"/>
      <w:r w:rsidRPr="00690CA8">
        <w:rPr>
          <w:rFonts w:ascii="Times New Roman" w:hAnsi="Times New Roman"/>
          <w:i/>
        </w:rPr>
        <w:t>myopati</w:t>
      </w:r>
      <w:proofErr w:type="spellEnd"/>
      <w:r w:rsidRPr="00690CA8">
        <w:rPr>
          <w:rFonts w:ascii="Times New Roman" w:hAnsi="Times New Roman"/>
        </w:rPr>
        <w:t xml:space="preserve">: </w:t>
      </w:r>
      <w:proofErr w:type="spellStart"/>
      <w:r w:rsidRPr="00690CA8">
        <w:rPr>
          <w:rFonts w:ascii="Times New Roman" w:hAnsi="Times New Roman"/>
        </w:rPr>
        <w:t>Amiodarone</w:t>
      </w:r>
      <w:proofErr w:type="spellEnd"/>
      <w:r w:rsidRPr="00690CA8">
        <w:rPr>
          <w:rFonts w:ascii="Times New Roman" w:hAnsi="Times New Roman"/>
        </w:rPr>
        <w:t xml:space="preserve">, </w:t>
      </w:r>
      <w:proofErr w:type="spellStart"/>
      <w:r w:rsidRPr="00690CA8">
        <w:rPr>
          <w:rFonts w:ascii="Times New Roman" w:hAnsi="Times New Roman"/>
        </w:rPr>
        <w:t>klorokin</w:t>
      </w:r>
      <w:proofErr w:type="spellEnd"/>
      <w:r w:rsidRPr="00690CA8">
        <w:rPr>
          <w:rFonts w:ascii="Times New Roman" w:hAnsi="Times New Roman"/>
        </w:rPr>
        <w:t xml:space="preserve">, </w:t>
      </w:r>
      <w:proofErr w:type="spellStart"/>
      <w:r w:rsidRPr="00690CA8">
        <w:rPr>
          <w:rFonts w:ascii="Times New Roman" w:hAnsi="Times New Roman"/>
        </w:rPr>
        <w:t>kolchicin</w:t>
      </w:r>
      <w:proofErr w:type="spellEnd"/>
      <w:r w:rsidRPr="00690CA8">
        <w:rPr>
          <w:rFonts w:ascii="Times New Roman" w:hAnsi="Times New Roman"/>
        </w:rPr>
        <w:t xml:space="preserve">, </w:t>
      </w:r>
      <w:proofErr w:type="spellStart"/>
      <w:r w:rsidRPr="00690CA8">
        <w:rPr>
          <w:rFonts w:ascii="Times New Roman" w:hAnsi="Times New Roman"/>
        </w:rPr>
        <w:t>penicillamin</w:t>
      </w:r>
      <w:proofErr w:type="spellEnd"/>
      <w:r w:rsidRPr="00690CA8">
        <w:rPr>
          <w:rFonts w:ascii="Times New Roman" w:hAnsi="Times New Roman"/>
        </w:rPr>
        <w:t xml:space="preserve">, </w:t>
      </w:r>
      <w:proofErr w:type="spellStart"/>
      <w:r w:rsidRPr="00690CA8">
        <w:rPr>
          <w:rFonts w:ascii="Times New Roman" w:hAnsi="Times New Roman"/>
        </w:rPr>
        <w:t>vinkristin</w:t>
      </w:r>
      <w:proofErr w:type="spellEnd"/>
    </w:p>
    <w:p w14:paraId="498BDC3F" w14:textId="77777777" w:rsidR="00430629" w:rsidRPr="00690CA8" w:rsidRDefault="00430629">
      <w:pPr>
        <w:pStyle w:val="Oformateradtext1"/>
        <w:widowControl/>
        <w:ind w:left="360" w:firstLine="720"/>
        <w:rPr>
          <w:rFonts w:ascii="Times New Roman" w:hAnsi="Times New Roman"/>
        </w:rPr>
      </w:pPr>
      <w:r w:rsidRPr="00690CA8">
        <w:rPr>
          <w:rFonts w:ascii="Times New Roman" w:hAnsi="Times New Roman"/>
          <w:i/>
        </w:rPr>
        <w:t xml:space="preserve">- </w:t>
      </w:r>
      <w:proofErr w:type="spellStart"/>
      <w:r w:rsidRPr="00690CA8">
        <w:rPr>
          <w:rFonts w:ascii="Times New Roman" w:hAnsi="Times New Roman"/>
          <w:i/>
        </w:rPr>
        <w:t>Neuropati</w:t>
      </w:r>
      <w:proofErr w:type="spellEnd"/>
      <w:r w:rsidRPr="00690CA8">
        <w:rPr>
          <w:rFonts w:ascii="Times New Roman" w:hAnsi="Times New Roman"/>
          <w:i/>
        </w:rPr>
        <w:t xml:space="preserve"> + </w:t>
      </w:r>
      <w:proofErr w:type="spellStart"/>
      <w:r w:rsidRPr="00690CA8">
        <w:rPr>
          <w:rFonts w:ascii="Times New Roman" w:hAnsi="Times New Roman"/>
          <w:i/>
        </w:rPr>
        <w:t>myotoni</w:t>
      </w:r>
      <w:proofErr w:type="spellEnd"/>
      <w:r w:rsidRPr="00690CA8">
        <w:rPr>
          <w:rFonts w:ascii="Times New Roman" w:hAnsi="Times New Roman"/>
          <w:i/>
        </w:rPr>
        <w:t xml:space="preserve"> (</w:t>
      </w:r>
      <w:proofErr w:type="spellStart"/>
      <w:r w:rsidRPr="00690CA8">
        <w:rPr>
          <w:rFonts w:ascii="Times New Roman" w:hAnsi="Times New Roman"/>
          <w:i/>
        </w:rPr>
        <w:t>neuromyotoni</w:t>
      </w:r>
      <w:proofErr w:type="spellEnd"/>
      <w:r w:rsidRPr="00690CA8">
        <w:rPr>
          <w:rFonts w:ascii="Times New Roman" w:hAnsi="Times New Roman"/>
          <w:i/>
        </w:rPr>
        <w:t>):</w:t>
      </w:r>
      <w:r w:rsidRPr="00690CA8">
        <w:rPr>
          <w:rFonts w:ascii="Times New Roman" w:hAnsi="Times New Roman"/>
        </w:rPr>
        <w:t xml:space="preserve"> </w:t>
      </w:r>
      <w:proofErr w:type="spellStart"/>
      <w:r w:rsidRPr="00690CA8">
        <w:rPr>
          <w:rFonts w:ascii="Times New Roman" w:hAnsi="Times New Roman"/>
        </w:rPr>
        <w:t>Penicillamin</w:t>
      </w:r>
      <w:proofErr w:type="spellEnd"/>
      <w:r w:rsidRPr="00690CA8">
        <w:rPr>
          <w:rFonts w:ascii="Times New Roman" w:hAnsi="Times New Roman"/>
        </w:rPr>
        <w:t xml:space="preserve">, </w:t>
      </w:r>
      <w:proofErr w:type="spellStart"/>
      <w:r w:rsidRPr="00690CA8">
        <w:rPr>
          <w:rFonts w:ascii="Times New Roman" w:hAnsi="Times New Roman"/>
        </w:rPr>
        <w:t>klofibrat</w:t>
      </w:r>
      <w:proofErr w:type="spellEnd"/>
      <w:r w:rsidRPr="00690CA8">
        <w:rPr>
          <w:rFonts w:ascii="Times New Roman" w:hAnsi="Times New Roman"/>
        </w:rPr>
        <w:t xml:space="preserve">, </w:t>
      </w:r>
      <w:proofErr w:type="spellStart"/>
      <w:r w:rsidRPr="00690CA8">
        <w:rPr>
          <w:rFonts w:ascii="Times New Roman" w:hAnsi="Times New Roman"/>
        </w:rPr>
        <w:t>oxaliplatin</w:t>
      </w:r>
      <w:proofErr w:type="spellEnd"/>
    </w:p>
    <w:p w14:paraId="158D45F0" w14:textId="77777777" w:rsidR="00430629" w:rsidRPr="00690CA8" w:rsidRDefault="00430629">
      <w:pPr>
        <w:pStyle w:val="Oformateradtext1"/>
        <w:widowControl/>
        <w:ind w:left="360" w:firstLine="720"/>
        <w:rPr>
          <w:rFonts w:ascii="Times New Roman" w:hAnsi="Times New Roman"/>
        </w:rPr>
      </w:pPr>
    </w:p>
    <w:p w14:paraId="67C0D4FD" w14:textId="77777777" w:rsidR="00430629" w:rsidRPr="00690CA8" w:rsidRDefault="00430629">
      <w:pPr>
        <w:pStyle w:val="Oformateradtext1"/>
        <w:widowControl/>
        <w:ind w:left="360" w:firstLine="720"/>
        <w:rPr>
          <w:rFonts w:ascii="Times New Roman" w:hAnsi="Times New Roman"/>
        </w:rPr>
      </w:pPr>
      <w:r w:rsidRPr="00690CA8">
        <w:rPr>
          <w:rFonts w:ascii="Times New Roman" w:hAnsi="Times New Roman"/>
          <w:i/>
        </w:rPr>
        <w:t>Neurotoxiska cellgifter*</w:t>
      </w:r>
      <w:r w:rsidRPr="00690CA8">
        <w:rPr>
          <w:rFonts w:ascii="Times New Roman" w:hAnsi="Times New Roman"/>
        </w:rPr>
        <w:t>:</w:t>
      </w:r>
      <w:r w:rsidRPr="00690CA8">
        <w:rPr>
          <w:rFonts w:ascii="Times New Roman" w:hAnsi="Times New Roman"/>
          <w:u w:val="single"/>
        </w:rPr>
        <w:t xml:space="preserve"> </w:t>
      </w:r>
      <w:proofErr w:type="spellStart"/>
      <w:r w:rsidRPr="00690CA8">
        <w:rPr>
          <w:rFonts w:ascii="Times New Roman" w:hAnsi="Times New Roman"/>
        </w:rPr>
        <w:t>Cisplatin</w:t>
      </w:r>
      <w:proofErr w:type="spellEnd"/>
      <w:r w:rsidRPr="00690CA8">
        <w:rPr>
          <w:rFonts w:ascii="Times New Roman" w:hAnsi="Times New Roman"/>
        </w:rPr>
        <w:t xml:space="preserve">, </w:t>
      </w:r>
      <w:proofErr w:type="spellStart"/>
      <w:r w:rsidRPr="00690CA8">
        <w:rPr>
          <w:rFonts w:ascii="Times New Roman" w:hAnsi="Times New Roman"/>
        </w:rPr>
        <w:t>vinkristin</w:t>
      </w:r>
      <w:proofErr w:type="spellEnd"/>
      <w:r w:rsidRPr="00690CA8">
        <w:rPr>
          <w:rFonts w:ascii="Times New Roman" w:hAnsi="Times New Roman"/>
        </w:rPr>
        <w:t xml:space="preserve">, </w:t>
      </w:r>
      <w:proofErr w:type="spellStart"/>
      <w:r w:rsidRPr="00690CA8">
        <w:rPr>
          <w:rFonts w:ascii="Times New Roman" w:hAnsi="Times New Roman"/>
        </w:rPr>
        <w:t>doxorubicin</w:t>
      </w:r>
      <w:proofErr w:type="spellEnd"/>
      <w:r w:rsidRPr="00690CA8">
        <w:rPr>
          <w:rFonts w:ascii="Times New Roman" w:hAnsi="Times New Roman"/>
        </w:rPr>
        <w:t xml:space="preserve">, </w:t>
      </w:r>
      <w:proofErr w:type="spellStart"/>
      <w:r w:rsidRPr="00690CA8">
        <w:rPr>
          <w:rFonts w:ascii="Times New Roman" w:hAnsi="Times New Roman"/>
        </w:rPr>
        <w:t>carboplatin</w:t>
      </w:r>
      <w:proofErr w:type="spellEnd"/>
      <w:r w:rsidRPr="00690CA8">
        <w:rPr>
          <w:rFonts w:ascii="Times New Roman" w:hAnsi="Times New Roman"/>
        </w:rPr>
        <w:t xml:space="preserve">, </w:t>
      </w:r>
      <w:proofErr w:type="spellStart"/>
      <w:r w:rsidRPr="00690CA8">
        <w:rPr>
          <w:rFonts w:ascii="Times New Roman" w:hAnsi="Times New Roman"/>
        </w:rPr>
        <w:t>oxaliplatin</w:t>
      </w:r>
      <w:proofErr w:type="spellEnd"/>
      <w:r w:rsidRPr="00690CA8">
        <w:rPr>
          <w:rFonts w:ascii="Times New Roman" w:hAnsi="Times New Roman"/>
        </w:rPr>
        <w:t xml:space="preserve">, </w:t>
      </w:r>
    </w:p>
    <w:p w14:paraId="6BB7CEB7" w14:textId="77777777" w:rsidR="00430629" w:rsidRPr="00690CA8" w:rsidRDefault="00430629">
      <w:pPr>
        <w:pStyle w:val="Oformateradtext1"/>
        <w:widowControl/>
        <w:ind w:left="360" w:firstLine="720"/>
        <w:rPr>
          <w:rFonts w:ascii="Times New Roman" w:hAnsi="Times New Roman"/>
        </w:rPr>
      </w:pPr>
      <w:proofErr w:type="spellStart"/>
      <w:r w:rsidRPr="00690CA8">
        <w:rPr>
          <w:rFonts w:ascii="Times New Roman" w:hAnsi="Times New Roman"/>
        </w:rPr>
        <w:t>paclitaxel</w:t>
      </w:r>
      <w:proofErr w:type="spellEnd"/>
      <w:r w:rsidRPr="00690CA8">
        <w:rPr>
          <w:rFonts w:ascii="Times New Roman" w:hAnsi="Times New Roman"/>
        </w:rPr>
        <w:t xml:space="preserve">, </w:t>
      </w:r>
      <w:proofErr w:type="spellStart"/>
      <w:r w:rsidRPr="00690CA8">
        <w:rPr>
          <w:rFonts w:ascii="Times New Roman" w:hAnsi="Times New Roman"/>
        </w:rPr>
        <w:t>docetaxal</w:t>
      </w:r>
      <w:proofErr w:type="spellEnd"/>
      <w:r w:rsidRPr="00690CA8">
        <w:rPr>
          <w:rFonts w:ascii="Times New Roman" w:hAnsi="Times New Roman"/>
        </w:rPr>
        <w:t xml:space="preserve">, </w:t>
      </w:r>
      <w:proofErr w:type="spellStart"/>
      <w:r w:rsidRPr="00690CA8">
        <w:rPr>
          <w:rFonts w:ascii="Times New Roman" w:hAnsi="Times New Roman"/>
        </w:rPr>
        <w:t>isofosfamid</w:t>
      </w:r>
      <w:proofErr w:type="spellEnd"/>
      <w:r w:rsidRPr="00690CA8">
        <w:rPr>
          <w:rFonts w:ascii="Times New Roman" w:hAnsi="Times New Roman"/>
        </w:rPr>
        <w:t xml:space="preserve"> och </w:t>
      </w:r>
      <w:proofErr w:type="spellStart"/>
      <w:r w:rsidRPr="00690CA8">
        <w:rPr>
          <w:rFonts w:ascii="Times New Roman" w:hAnsi="Times New Roman"/>
        </w:rPr>
        <w:t>thalidomid</w:t>
      </w:r>
      <w:proofErr w:type="spellEnd"/>
      <w:r w:rsidRPr="00690CA8">
        <w:rPr>
          <w:rFonts w:ascii="Times New Roman" w:hAnsi="Times New Roman"/>
        </w:rPr>
        <w:t xml:space="preserve">. </w:t>
      </w:r>
    </w:p>
    <w:p w14:paraId="05823666" w14:textId="77777777" w:rsidR="00430629" w:rsidRPr="00690CA8" w:rsidRDefault="00430629">
      <w:pPr>
        <w:pStyle w:val="Oformateradtext1"/>
        <w:widowControl/>
        <w:ind w:left="360"/>
        <w:rPr>
          <w:rFonts w:ascii="Times New Roman" w:hAnsi="Times New Roman"/>
        </w:rPr>
      </w:pPr>
    </w:p>
    <w:p w14:paraId="6F6D9A87" w14:textId="77777777" w:rsidR="00430629" w:rsidRPr="00690CA8" w:rsidRDefault="00430629">
      <w:pPr>
        <w:pStyle w:val="Oformateradtext1"/>
        <w:widowControl/>
        <w:numPr>
          <w:ilvl w:val="0"/>
          <w:numId w:val="1"/>
        </w:numPr>
        <w:rPr>
          <w:rFonts w:ascii="Times New Roman" w:hAnsi="Times New Roman"/>
        </w:rPr>
      </w:pPr>
      <w:r w:rsidRPr="00690CA8">
        <w:rPr>
          <w:rFonts w:ascii="Times New Roman" w:hAnsi="Times New Roman"/>
          <w:u w:val="single"/>
        </w:rPr>
        <w:t>Alkoh</w:t>
      </w:r>
      <w:r w:rsidR="0029055A" w:rsidRPr="00690CA8">
        <w:rPr>
          <w:rFonts w:ascii="Times New Roman" w:hAnsi="Times New Roman"/>
          <w:u w:val="single"/>
        </w:rPr>
        <w:t xml:space="preserve">ol, </w:t>
      </w:r>
      <w:r w:rsidR="001F2366" w:rsidRPr="00690CA8">
        <w:rPr>
          <w:rFonts w:ascii="Times New Roman" w:hAnsi="Times New Roman"/>
          <w:u w:val="single"/>
        </w:rPr>
        <w:t>tungmetaller</w:t>
      </w:r>
      <w:r w:rsidRPr="00690CA8">
        <w:rPr>
          <w:rFonts w:ascii="Times New Roman" w:hAnsi="Times New Roman"/>
        </w:rPr>
        <w:t xml:space="preserve"> och </w:t>
      </w:r>
      <w:r w:rsidR="001F2366" w:rsidRPr="00690CA8">
        <w:rPr>
          <w:rFonts w:ascii="Times New Roman" w:hAnsi="Times New Roman"/>
          <w:u w:val="single"/>
        </w:rPr>
        <w:t>industriella lösningsmedel</w:t>
      </w:r>
      <w:r w:rsidRPr="00690CA8">
        <w:rPr>
          <w:rFonts w:ascii="Times New Roman" w:hAnsi="Times New Roman"/>
        </w:rPr>
        <w:t xml:space="preserve"> kan utlösa </w:t>
      </w:r>
      <w:proofErr w:type="spellStart"/>
      <w:r w:rsidRPr="00690CA8">
        <w:rPr>
          <w:rFonts w:ascii="Times New Roman" w:hAnsi="Times New Roman"/>
        </w:rPr>
        <w:t>polyneuropati</w:t>
      </w:r>
      <w:proofErr w:type="spellEnd"/>
      <w:r w:rsidRPr="00690CA8">
        <w:rPr>
          <w:rFonts w:ascii="Times New Roman" w:hAnsi="Times New Roman"/>
        </w:rPr>
        <w:t>: Alkohol (</w:t>
      </w:r>
      <w:proofErr w:type="spellStart"/>
      <w:r w:rsidRPr="00690CA8">
        <w:rPr>
          <w:rFonts w:ascii="Times New Roman" w:hAnsi="Times New Roman"/>
        </w:rPr>
        <w:t>sensorimotorisk</w:t>
      </w:r>
      <w:proofErr w:type="spellEnd"/>
      <w:r w:rsidRPr="00690CA8">
        <w:rPr>
          <w:rFonts w:ascii="Times New Roman" w:hAnsi="Times New Roman"/>
        </w:rPr>
        <w:t xml:space="preserve"> </w:t>
      </w:r>
      <w:proofErr w:type="spellStart"/>
      <w:r w:rsidRPr="00690CA8">
        <w:rPr>
          <w:rFonts w:ascii="Times New Roman" w:hAnsi="Times New Roman"/>
        </w:rPr>
        <w:t>neuropati</w:t>
      </w:r>
      <w:proofErr w:type="spellEnd"/>
      <w:r w:rsidRPr="00690CA8">
        <w:rPr>
          <w:rFonts w:ascii="Times New Roman" w:hAnsi="Times New Roman"/>
        </w:rPr>
        <w:t xml:space="preserve">), akrylamid (sensorisk </w:t>
      </w:r>
      <w:proofErr w:type="spellStart"/>
      <w:r w:rsidRPr="00690CA8">
        <w:rPr>
          <w:rFonts w:ascii="Times New Roman" w:hAnsi="Times New Roman"/>
        </w:rPr>
        <w:t>neuropati</w:t>
      </w:r>
      <w:proofErr w:type="spellEnd"/>
      <w:r w:rsidRPr="00690CA8">
        <w:rPr>
          <w:rFonts w:ascii="Times New Roman" w:hAnsi="Times New Roman"/>
        </w:rPr>
        <w:t>), arsenik (sensorisk, eller motorisk-GBS-lik), cyanid (</w:t>
      </w:r>
      <w:proofErr w:type="spellStart"/>
      <w:r w:rsidRPr="00690CA8">
        <w:rPr>
          <w:rFonts w:ascii="Times New Roman" w:hAnsi="Times New Roman"/>
        </w:rPr>
        <w:t>sensorimotorisk</w:t>
      </w:r>
      <w:proofErr w:type="spellEnd"/>
      <w:r w:rsidRPr="00690CA8">
        <w:rPr>
          <w:rFonts w:ascii="Times New Roman" w:hAnsi="Times New Roman"/>
        </w:rPr>
        <w:t xml:space="preserve">), tallium (övervägande sensorisk), kvicksilver (sensorisk, motorisk eller blandad </w:t>
      </w:r>
      <w:proofErr w:type="spellStart"/>
      <w:r w:rsidRPr="00690CA8">
        <w:rPr>
          <w:rFonts w:ascii="Times New Roman" w:hAnsi="Times New Roman"/>
        </w:rPr>
        <w:t>neuropati</w:t>
      </w:r>
      <w:proofErr w:type="spellEnd"/>
      <w:r w:rsidRPr="00690CA8">
        <w:rPr>
          <w:rFonts w:ascii="Times New Roman" w:hAnsi="Times New Roman"/>
        </w:rPr>
        <w:t xml:space="preserve">) och bly (motorisk </w:t>
      </w:r>
      <w:proofErr w:type="spellStart"/>
      <w:r w:rsidRPr="00690CA8">
        <w:rPr>
          <w:rFonts w:ascii="Times New Roman" w:hAnsi="Times New Roman"/>
        </w:rPr>
        <w:t>neuropati</w:t>
      </w:r>
      <w:proofErr w:type="spellEnd"/>
      <w:r w:rsidRPr="00690CA8">
        <w:rPr>
          <w:rFonts w:ascii="Times New Roman" w:hAnsi="Times New Roman"/>
        </w:rPr>
        <w:t xml:space="preserve">). Övriga ämnen som kan inducera en toxisk </w:t>
      </w:r>
      <w:proofErr w:type="spellStart"/>
      <w:r w:rsidRPr="00690CA8">
        <w:rPr>
          <w:rFonts w:ascii="Times New Roman" w:hAnsi="Times New Roman"/>
        </w:rPr>
        <w:t>neuropati</w:t>
      </w:r>
      <w:proofErr w:type="spellEnd"/>
      <w:r w:rsidRPr="00690CA8">
        <w:rPr>
          <w:rFonts w:ascii="Times New Roman" w:hAnsi="Times New Roman"/>
        </w:rPr>
        <w:t xml:space="preserve"> är </w:t>
      </w:r>
      <w:proofErr w:type="spellStart"/>
      <w:r w:rsidRPr="00690CA8">
        <w:rPr>
          <w:rFonts w:ascii="Times New Roman" w:hAnsi="Times New Roman"/>
        </w:rPr>
        <w:t>organofosfater</w:t>
      </w:r>
      <w:proofErr w:type="spellEnd"/>
      <w:r w:rsidRPr="00690CA8">
        <w:rPr>
          <w:rFonts w:ascii="Times New Roman" w:hAnsi="Times New Roman"/>
        </w:rPr>
        <w:t>, n-</w:t>
      </w:r>
      <w:proofErr w:type="spellStart"/>
      <w:r w:rsidRPr="00690CA8">
        <w:rPr>
          <w:rFonts w:ascii="Times New Roman" w:hAnsi="Times New Roman"/>
        </w:rPr>
        <w:t>hexan</w:t>
      </w:r>
      <w:proofErr w:type="spellEnd"/>
      <w:r w:rsidRPr="00690CA8">
        <w:rPr>
          <w:rFonts w:ascii="Times New Roman" w:hAnsi="Times New Roman"/>
        </w:rPr>
        <w:t xml:space="preserve">, </w:t>
      </w:r>
      <w:proofErr w:type="spellStart"/>
      <w:r w:rsidRPr="00690CA8">
        <w:rPr>
          <w:rFonts w:ascii="Times New Roman" w:hAnsi="Times New Roman"/>
        </w:rPr>
        <w:t>kolsvalva</w:t>
      </w:r>
      <w:proofErr w:type="spellEnd"/>
      <w:r w:rsidRPr="00690CA8">
        <w:rPr>
          <w:rFonts w:ascii="Times New Roman" w:hAnsi="Times New Roman"/>
        </w:rPr>
        <w:t>, nitros oxid (N</w:t>
      </w:r>
      <w:r w:rsidRPr="00690CA8">
        <w:rPr>
          <w:rFonts w:ascii="Times New Roman" w:hAnsi="Times New Roman"/>
          <w:vertAlign w:val="subscript"/>
        </w:rPr>
        <w:t>2</w:t>
      </w:r>
      <w:r w:rsidRPr="00690CA8">
        <w:rPr>
          <w:rFonts w:ascii="Times New Roman" w:hAnsi="Times New Roman"/>
        </w:rPr>
        <w:t xml:space="preserve">O), </w:t>
      </w:r>
      <w:proofErr w:type="spellStart"/>
      <w:r w:rsidRPr="00690CA8">
        <w:rPr>
          <w:rFonts w:ascii="Times New Roman" w:hAnsi="Times New Roman"/>
        </w:rPr>
        <w:t>triortokresylfosfat</w:t>
      </w:r>
      <w:proofErr w:type="spellEnd"/>
      <w:r w:rsidRPr="00690CA8">
        <w:rPr>
          <w:rFonts w:ascii="Times New Roman" w:hAnsi="Times New Roman"/>
        </w:rPr>
        <w:t xml:space="preserve"> (TOCP) mm. </w:t>
      </w:r>
    </w:p>
    <w:p w14:paraId="5ACE2514" w14:textId="77777777" w:rsidR="00430629" w:rsidRPr="00690CA8" w:rsidRDefault="00430629">
      <w:pPr>
        <w:pStyle w:val="Oformateradtext1"/>
        <w:widowControl/>
        <w:rPr>
          <w:rFonts w:ascii="Times New Roman" w:hAnsi="Times New Roman"/>
        </w:rPr>
      </w:pPr>
    </w:p>
    <w:p w14:paraId="317149CE" w14:textId="77777777" w:rsidR="00430629" w:rsidRPr="00690CA8" w:rsidRDefault="00430629">
      <w:pPr>
        <w:pStyle w:val="Oformateradtext1"/>
        <w:widowControl/>
        <w:rPr>
          <w:rFonts w:ascii="Times New Roman" w:hAnsi="Times New Roman"/>
          <w:i/>
        </w:rPr>
      </w:pPr>
    </w:p>
    <w:p w14:paraId="12D32963" w14:textId="77777777" w:rsidR="009D0705" w:rsidRPr="00690CA8" w:rsidRDefault="009D0705">
      <w:pPr>
        <w:pStyle w:val="Oformateradtext1"/>
        <w:widowControl/>
        <w:rPr>
          <w:rFonts w:ascii="Times New Roman" w:hAnsi="Times New Roman"/>
          <w:i/>
          <w:u w:val="single"/>
        </w:rPr>
      </w:pPr>
    </w:p>
    <w:p w14:paraId="62293FFF" w14:textId="77777777" w:rsidR="00430629" w:rsidRPr="00690CA8" w:rsidRDefault="00430629">
      <w:pPr>
        <w:pStyle w:val="Oformateradtext1"/>
        <w:widowControl/>
        <w:rPr>
          <w:rFonts w:ascii="Times New Roman" w:hAnsi="Times New Roman"/>
          <w:i/>
          <w:u w:val="single"/>
        </w:rPr>
      </w:pPr>
      <w:proofErr w:type="spellStart"/>
      <w:proofErr w:type="gramStart"/>
      <w:r w:rsidRPr="00690CA8">
        <w:rPr>
          <w:rFonts w:ascii="Times New Roman" w:hAnsi="Times New Roman"/>
          <w:i/>
          <w:u w:val="single"/>
        </w:rPr>
        <w:t>IId</w:t>
      </w:r>
      <w:proofErr w:type="spellEnd"/>
      <w:r w:rsidRPr="00690CA8">
        <w:rPr>
          <w:rFonts w:ascii="Times New Roman" w:hAnsi="Times New Roman"/>
          <w:i/>
          <w:u w:val="single"/>
        </w:rPr>
        <w:t>)  Infektioner</w:t>
      </w:r>
      <w:proofErr w:type="gramEnd"/>
    </w:p>
    <w:p w14:paraId="50FF4E44" w14:textId="53A24F10" w:rsidR="00C21979" w:rsidRPr="00690CA8" w:rsidRDefault="00430629">
      <w:pPr>
        <w:pStyle w:val="Oformateradtext1"/>
        <w:widowControl/>
        <w:rPr>
          <w:rFonts w:ascii="Times New Roman" w:hAnsi="Times New Roman"/>
        </w:rPr>
      </w:pPr>
      <w:r w:rsidRPr="00690CA8">
        <w:rPr>
          <w:rFonts w:ascii="Times New Roman" w:hAnsi="Times New Roman"/>
        </w:rPr>
        <w:t>Infektioner såsom HIV</w:t>
      </w:r>
      <w:r w:rsidR="001F2366" w:rsidRPr="00690CA8">
        <w:rPr>
          <w:rFonts w:ascii="Times New Roman" w:hAnsi="Times New Roman"/>
        </w:rPr>
        <w:t xml:space="preserve">, Hepatit C, </w:t>
      </w:r>
      <w:r w:rsidRPr="00690CA8">
        <w:rPr>
          <w:rFonts w:ascii="Times New Roman" w:hAnsi="Times New Roman"/>
        </w:rPr>
        <w:t xml:space="preserve">difteri </w:t>
      </w:r>
      <w:r w:rsidR="001F2366" w:rsidRPr="00690CA8">
        <w:rPr>
          <w:rFonts w:ascii="Times New Roman" w:hAnsi="Times New Roman"/>
        </w:rPr>
        <w:t xml:space="preserve">och lepra </w:t>
      </w:r>
      <w:r w:rsidRPr="00690CA8">
        <w:rPr>
          <w:rFonts w:ascii="Times New Roman" w:hAnsi="Times New Roman"/>
        </w:rPr>
        <w:t xml:space="preserve">kan utlösa </w:t>
      </w:r>
      <w:proofErr w:type="spellStart"/>
      <w:r w:rsidRPr="00690CA8">
        <w:rPr>
          <w:rFonts w:ascii="Times New Roman" w:hAnsi="Times New Roman"/>
        </w:rPr>
        <w:t>polyneuropati</w:t>
      </w:r>
      <w:proofErr w:type="spellEnd"/>
      <w:r w:rsidRPr="00690CA8">
        <w:rPr>
          <w:rFonts w:ascii="Times New Roman" w:hAnsi="Times New Roman"/>
        </w:rPr>
        <w:t xml:space="preserve">. Vid HIV infektion, uppträder </w:t>
      </w:r>
      <w:proofErr w:type="spellStart"/>
      <w:r w:rsidRPr="00690CA8">
        <w:rPr>
          <w:rFonts w:ascii="Times New Roman" w:hAnsi="Times New Roman"/>
        </w:rPr>
        <w:t>polyneuropati</w:t>
      </w:r>
      <w:proofErr w:type="spellEnd"/>
      <w:r w:rsidRPr="00690CA8">
        <w:rPr>
          <w:rFonts w:ascii="Times New Roman" w:hAnsi="Times New Roman"/>
        </w:rPr>
        <w:t xml:space="preserve"> dels vid </w:t>
      </w:r>
      <w:proofErr w:type="spellStart"/>
      <w:r w:rsidRPr="00690CA8">
        <w:rPr>
          <w:rFonts w:ascii="Times New Roman" w:hAnsi="Times New Roman"/>
        </w:rPr>
        <w:t>serokonversion</w:t>
      </w:r>
      <w:proofErr w:type="spellEnd"/>
      <w:r w:rsidRPr="00690CA8">
        <w:rPr>
          <w:rFonts w:ascii="Times New Roman" w:hAnsi="Times New Roman"/>
        </w:rPr>
        <w:t xml:space="preserve"> och dels i AIDS stadiet. </w:t>
      </w:r>
      <w:proofErr w:type="spellStart"/>
      <w:r w:rsidRPr="00690CA8">
        <w:rPr>
          <w:rFonts w:ascii="Times New Roman" w:hAnsi="Times New Roman"/>
        </w:rPr>
        <w:t>Polyneuropati</w:t>
      </w:r>
      <w:proofErr w:type="spellEnd"/>
      <w:r w:rsidRPr="00690CA8">
        <w:rPr>
          <w:rFonts w:ascii="Times New Roman" w:hAnsi="Times New Roman"/>
        </w:rPr>
        <w:t xml:space="preserve"> vid HIV infektion kan vara av akut typ och likna </w:t>
      </w:r>
      <w:proofErr w:type="spellStart"/>
      <w:r w:rsidRPr="00690CA8">
        <w:rPr>
          <w:rFonts w:ascii="Times New Roman" w:hAnsi="Times New Roman"/>
        </w:rPr>
        <w:t>Guillain</w:t>
      </w:r>
      <w:proofErr w:type="spellEnd"/>
      <w:r w:rsidRPr="00690CA8">
        <w:rPr>
          <w:rFonts w:ascii="Times New Roman" w:hAnsi="Times New Roman"/>
        </w:rPr>
        <w:t xml:space="preserve">-Barré syndrom (GBS), av kronisk inflammatorisk </w:t>
      </w:r>
      <w:proofErr w:type="spellStart"/>
      <w:r w:rsidRPr="00690CA8">
        <w:rPr>
          <w:rFonts w:ascii="Times New Roman" w:hAnsi="Times New Roman"/>
        </w:rPr>
        <w:t>demyeliniserande</w:t>
      </w:r>
      <w:proofErr w:type="spellEnd"/>
      <w:r w:rsidRPr="00690CA8">
        <w:rPr>
          <w:rFonts w:ascii="Times New Roman" w:hAnsi="Times New Roman"/>
        </w:rPr>
        <w:t xml:space="preserve">-, eller kronisk sensorisk </w:t>
      </w:r>
      <w:proofErr w:type="spellStart"/>
      <w:r w:rsidRPr="00690CA8">
        <w:rPr>
          <w:rFonts w:ascii="Times New Roman" w:hAnsi="Times New Roman"/>
        </w:rPr>
        <w:t>axonal</w:t>
      </w:r>
      <w:proofErr w:type="spellEnd"/>
      <w:r w:rsidRPr="00690CA8">
        <w:rPr>
          <w:rFonts w:ascii="Times New Roman" w:hAnsi="Times New Roman"/>
        </w:rPr>
        <w:t xml:space="preserve"> smärtsam typ. Den toxiska effekten av anti-HIV medel är en bidragande faktor till utveckling av </w:t>
      </w:r>
      <w:proofErr w:type="spellStart"/>
      <w:r w:rsidRPr="00690CA8">
        <w:rPr>
          <w:rFonts w:ascii="Times New Roman" w:hAnsi="Times New Roman"/>
        </w:rPr>
        <w:t>neuropati</w:t>
      </w:r>
      <w:proofErr w:type="spellEnd"/>
      <w:r w:rsidRPr="00690CA8">
        <w:rPr>
          <w:rFonts w:ascii="Times New Roman" w:hAnsi="Times New Roman"/>
        </w:rPr>
        <w:t xml:space="preserve"> hos HIV patienter.  Den va</w:t>
      </w:r>
      <w:r w:rsidR="007C4C77" w:rsidRPr="00690CA8">
        <w:rPr>
          <w:rFonts w:ascii="Times New Roman" w:hAnsi="Times New Roman"/>
        </w:rPr>
        <w:t>n</w:t>
      </w:r>
      <w:r w:rsidRPr="00690CA8">
        <w:rPr>
          <w:rFonts w:ascii="Times New Roman" w:hAnsi="Times New Roman"/>
        </w:rPr>
        <w:t xml:space="preserve">ligaste </w:t>
      </w:r>
      <w:proofErr w:type="spellStart"/>
      <w:r w:rsidRPr="00690CA8">
        <w:rPr>
          <w:rFonts w:ascii="Times New Roman" w:hAnsi="Times New Roman"/>
        </w:rPr>
        <w:t>neuropatityp</w:t>
      </w:r>
      <w:proofErr w:type="spellEnd"/>
      <w:r w:rsidRPr="00690CA8">
        <w:rPr>
          <w:rFonts w:ascii="Times New Roman" w:hAnsi="Times New Roman"/>
        </w:rPr>
        <w:t xml:space="preserve"> som är associerad med Hepatit C, är multipla </w:t>
      </w:r>
      <w:proofErr w:type="spellStart"/>
      <w:r w:rsidRPr="00690CA8">
        <w:rPr>
          <w:rFonts w:ascii="Times New Roman" w:hAnsi="Times New Roman"/>
        </w:rPr>
        <w:t>mononeuiter</w:t>
      </w:r>
      <w:proofErr w:type="spellEnd"/>
      <w:r w:rsidRPr="00690CA8">
        <w:rPr>
          <w:rFonts w:ascii="Times New Roman" w:hAnsi="Times New Roman"/>
        </w:rPr>
        <w:t xml:space="preserve">. Difteri kan utlösa en GBS-liknande </w:t>
      </w:r>
      <w:proofErr w:type="spellStart"/>
      <w:r w:rsidRPr="00690CA8">
        <w:rPr>
          <w:rFonts w:ascii="Times New Roman" w:hAnsi="Times New Roman"/>
        </w:rPr>
        <w:t>neuropati</w:t>
      </w:r>
      <w:proofErr w:type="spellEnd"/>
      <w:r w:rsidRPr="00690CA8">
        <w:rPr>
          <w:rFonts w:ascii="Times New Roman" w:hAnsi="Times New Roman"/>
        </w:rPr>
        <w:t>. Borrelia infektion utlöser nervrotpåverkan (</w:t>
      </w:r>
      <w:proofErr w:type="spellStart"/>
      <w:r w:rsidRPr="00690CA8">
        <w:rPr>
          <w:rFonts w:ascii="Times New Roman" w:hAnsi="Times New Roman"/>
        </w:rPr>
        <w:t>radikuliter</w:t>
      </w:r>
      <w:proofErr w:type="spellEnd"/>
      <w:r w:rsidRPr="00690CA8">
        <w:rPr>
          <w:rFonts w:ascii="Times New Roman" w:hAnsi="Times New Roman"/>
        </w:rPr>
        <w:t xml:space="preserve">), och/eller mononeuriter såsom </w:t>
      </w:r>
      <w:proofErr w:type="spellStart"/>
      <w:r w:rsidRPr="00690CA8">
        <w:rPr>
          <w:rFonts w:ascii="Times New Roman" w:hAnsi="Times New Roman"/>
        </w:rPr>
        <w:t>facialispares</w:t>
      </w:r>
      <w:proofErr w:type="spellEnd"/>
      <w:r w:rsidRPr="00690CA8">
        <w:rPr>
          <w:rFonts w:ascii="Times New Roman" w:hAnsi="Times New Roman"/>
        </w:rPr>
        <w:t xml:space="preserve">. </w:t>
      </w:r>
      <w:r w:rsidR="007C4C77" w:rsidRPr="00690CA8">
        <w:rPr>
          <w:rFonts w:ascii="Times New Roman" w:hAnsi="Times New Roman"/>
        </w:rPr>
        <w:t>B</w:t>
      </w:r>
      <w:r w:rsidRPr="00690CA8">
        <w:rPr>
          <w:rFonts w:ascii="Times New Roman" w:hAnsi="Times New Roman"/>
        </w:rPr>
        <w:t>orreli</w:t>
      </w:r>
      <w:r w:rsidR="007C4C77" w:rsidRPr="00690CA8">
        <w:rPr>
          <w:rFonts w:ascii="Times New Roman" w:hAnsi="Times New Roman"/>
        </w:rPr>
        <w:t>a</w:t>
      </w:r>
      <w:r w:rsidRPr="00690CA8">
        <w:rPr>
          <w:rFonts w:ascii="Times New Roman" w:hAnsi="Times New Roman"/>
        </w:rPr>
        <w:t xml:space="preserve">infektion kan </w:t>
      </w:r>
      <w:r w:rsidR="007C4C77" w:rsidRPr="00690CA8">
        <w:rPr>
          <w:rFonts w:ascii="Times New Roman" w:hAnsi="Times New Roman"/>
        </w:rPr>
        <w:t xml:space="preserve">orsaka en asymmetrisk </w:t>
      </w:r>
      <w:proofErr w:type="spellStart"/>
      <w:r w:rsidR="007C4C77" w:rsidRPr="00690CA8">
        <w:rPr>
          <w:rFonts w:ascii="Times New Roman" w:hAnsi="Times New Roman"/>
        </w:rPr>
        <w:t>polyradikulit</w:t>
      </w:r>
      <w:proofErr w:type="spellEnd"/>
      <w:r w:rsidR="007C4C77" w:rsidRPr="00690CA8">
        <w:rPr>
          <w:rFonts w:ascii="Times New Roman" w:hAnsi="Times New Roman"/>
        </w:rPr>
        <w:t>, men</w:t>
      </w:r>
      <w:r w:rsidR="004D740A" w:rsidRPr="00690CA8">
        <w:rPr>
          <w:rFonts w:ascii="Times New Roman" w:hAnsi="Times New Roman"/>
        </w:rPr>
        <w:t xml:space="preserve"> enligt skandinaviska studier kan den</w:t>
      </w:r>
      <w:r w:rsidR="007C4C77" w:rsidRPr="00690CA8">
        <w:rPr>
          <w:rFonts w:ascii="Times New Roman" w:hAnsi="Times New Roman"/>
        </w:rPr>
        <w:t xml:space="preserve"> inte </w:t>
      </w:r>
      <w:r w:rsidR="004D740A" w:rsidRPr="00690CA8">
        <w:rPr>
          <w:rFonts w:ascii="Times New Roman" w:hAnsi="Times New Roman"/>
        </w:rPr>
        <w:t xml:space="preserve">utlösa </w:t>
      </w:r>
      <w:proofErr w:type="spellStart"/>
      <w:r w:rsidRPr="00690CA8">
        <w:rPr>
          <w:rFonts w:ascii="Times New Roman" w:hAnsi="Times New Roman"/>
        </w:rPr>
        <w:t>poly</w:t>
      </w:r>
      <w:r w:rsidR="007C4C77" w:rsidRPr="00690CA8">
        <w:rPr>
          <w:rFonts w:ascii="Times New Roman" w:hAnsi="Times New Roman"/>
        </w:rPr>
        <w:t>neuropati</w:t>
      </w:r>
      <w:proofErr w:type="spellEnd"/>
      <w:r w:rsidR="007C4C77" w:rsidRPr="00690CA8">
        <w:rPr>
          <w:rFonts w:ascii="Times New Roman" w:hAnsi="Times New Roman"/>
        </w:rPr>
        <w:t>.</w:t>
      </w:r>
    </w:p>
    <w:p w14:paraId="23CD3444" w14:textId="77777777" w:rsidR="00C21979" w:rsidRPr="00690CA8" w:rsidRDefault="00C21979">
      <w:pPr>
        <w:pStyle w:val="Oformateradtext1"/>
        <w:widowControl/>
        <w:rPr>
          <w:rFonts w:ascii="Times New Roman" w:hAnsi="Times New Roman"/>
        </w:rPr>
      </w:pPr>
    </w:p>
    <w:p w14:paraId="125AE302" w14:textId="77777777" w:rsidR="00430629" w:rsidRPr="00690CA8" w:rsidRDefault="00430629">
      <w:pPr>
        <w:pStyle w:val="Oformateradtext1"/>
        <w:widowControl/>
        <w:rPr>
          <w:rFonts w:ascii="Times New Roman" w:hAnsi="Times New Roman"/>
          <w:i/>
          <w:u w:val="single"/>
        </w:rPr>
      </w:pPr>
      <w:proofErr w:type="spellStart"/>
      <w:proofErr w:type="gramStart"/>
      <w:r w:rsidRPr="00690CA8">
        <w:rPr>
          <w:rFonts w:ascii="Times New Roman" w:hAnsi="Times New Roman"/>
          <w:i/>
          <w:u w:val="single"/>
        </w:rPr>
        <w:t>IIe</w:t>
      </w:r>
      <w:proofErr w:type="spellEnd"/>
      <w:r w:rsidRPr="00690CA8">
        <w:rPr>
          <w:rFonts w:ascii="Times New Roman" w:hAnsi="Times New Roman"/>
          <w:i/>
          <w:u w:val="single"/>
        </w:rPr>
        <w:t xml:space="preserve">)  </w:t>
      </w:r>
      <w:proofErr w:type="spellStart"/>
      <w:r w:rsidRPr="00690CA8">
        <w:rPr>
          <w:rFonts w:ascii="Times New Roman" w:hAnsi="Times New Roman"/>
          <w:i/>
          <w:u w:val="single"/>
        </w:rPr>
        <w:t>Immunopatier</w:t>
      </w:r>
      <w:proofErr w:type="spellEnd"/>
      <w:proofErr w:type="gramEnd"/>
    </w:p>
    <w:p w14:paraId="22E6A12E" w14:textId="77777777" w:rsidR="004E3770" w:rsidRPr="00690CA8" w:rsidRDefault="00430629">
      <w:pPr>
        <w:pStyle w:val="Oformateradtext1"/>
        <w:widowControl/>
        <w:rPr>
          <w:rFonts w:ascii="Times New Roman" w:hAnsi="Times New Roman"/>
        </w:rPr>
      </w:pPr>
      <w:r w:rsidRPr="00690CA8">
        <w:rPr>
          <w:rFonts w:ascii="Times New Roman" w:hAnsi="Times New Roman"/>
        </w:rPr>
        <w:t xml:space="preserve">Perifera nerver kan utgöra måltavla för ett </w:t>
      </w:r>
      <w:r w:rsidR="00D35D60" w:rsidRPr="00690CA8">
        <w:rPr>
          <w:rFonts w:ascii="Times New Roman" w:hAnsi="Times New Roman"/>
        </w:rPr>
        <w:t>inflammatoriskt</w:t>
      </w:r>
      <w:r w:rsidRPr="00690CA8">
        <w:rPr>
          <w:rFonts w:ascii="Times New Roman" w:hAnsi="Times New Roman"/>
        </w:rPr>
        <w:t xml:space="preserve"> angrepp. Det </w:t>
      </w:r>
      <w:proofErr w:type="gramStart"/>
      <w:r w:rsidRPr="00690CA8">
        <w:rPr>
          <w:rFonts w:ascii="Times New Roman" w:hAnsi="Times New Roman"/>
        </w:rPr>
        <w:t>inflammatorisk</w:t>
      </w:r>
      <w:proofErr w:type="gramEnd"/>
      <w:r w:rsidRPr="00690CA8">
        <w:rPr>
          <w:rFonts w:ascii="Times New Roman" w:hAnsi="Times New Roman"/>
        </w:rPr>
        <w:t xml:space="preserve"> angreppet är oftast riktad mot </w:t>
      </w:r>
      <w:proofErr w:type="spellStart"/>
      <w:r w:rsidRPr="00690CA8">
        <w:rPr>
          <w:rFonts w:ascii="Times New Roman" w:hAnsi="Times New Roman"/>
        </w:rPr>
        <w:t>myelin</w:t>
      </w:r>
      <w:proofErr w:type="spellEnd"/>
      <w:r w:rsidRPr="00690CA8">
        <w:rPr>
          <w:rFonts w:ascii="Times New Roman" w:hAnsi="Times New Roman"/>
        </w:rPr>
        <w:t xml:space="preserve"> i PNS, förutom </w:t>
      </w:r>
      <w:proofErr w:type="spellStart"/>
      <w:r w:rsidRPr="00690CA8">
        <w:rPr>
          <w:rFonts w:ascii="Times New Roman" w:hAnsi="Times New Roman"/>
        </w:rPr>
        <w:t>neuropati</w:t>
      </w:r>
      <w:proofErr w:type="spellEnd"/>
      <w:r w:rsidRPr="00690CA8">
        <w:rPr>
          <w:rFonts w:ascii="Times New Roman" w:hAnsi="Times New Roman"/>
        </w:rPr>
        <w:t xml:space="preserve"> sekundärt till vid vaskulit och bindvävssjukdomar, där immunangreppet kan i vissa fall primärt </w:t>
      </w:r>
      <w:r w:rsidR="00D35D60" w:rsidRPr="00690CA8">
        <w:rPr>
          <w:rFonts w:ascii="Times New Roman" w:hAnsi="Times New Roman"/>
        </w:rPr>
        <w:t xml:space="preserve">kan </w:t>
      </w:r>
      <w:r w:rsidRPr="00690CA8">
        <w:rPr>
          <w:rFonts w:ascii="Times New Roman" w:hAnsi="Times New Roman"/>
        </w:rPr>
        <w:t xml:space="preserve">vara riktade mot </w:t>
      </w:r>
      <w:proofErr w:type="spellStart"/>
      <w:r w:rsidRPr="00690CA8">
        <w:rPr>
          <w:rFonts w:ascii="Times New Roman" w:hAnsi="Times New Roman"/>
        </w:rPr>
        <w:t>axonen</w:t>
      </w:r>
      <w:proofErr w:type="spellEnd"/>
      <w:r w:rsidRPr="00690CA8">
        <w:rPr>
          <w:rFonts w:ascii="Times New Roman" w:hAnsi="Times New Roman"/>
        </w:rPr>
        <w:t xml:space="preserve">. Vid långdragen primär </w:t>
      </w:r>
      <w:proofErr w:type="spellStart"/>
      <w:r w:rsidRPr="00690CA8">
        <w:rPr>
          <w:rFonts w:ascii="Times New Roman" w:hAnsi="Times New Roman"/>
        </w:rPr>
        <w:t>demyelinisering</w:t>
      </w:r>
      <w:proofErr w:type="spellEnd"/>
      <w:r w:rsidRPr="00690CA8">
        <w:rPr>
          <w:rFonts w:ascii="Times New Roman" w:hAnsi="Times New Roman"/>
        </w:rPr>
        <w:t xml:space="preserve"> är det inte ovanligt med sekundära </w:t>
      </w:r>
      <w:proofErr w:type="spellStart"/>
      <w:r w:rsidRPr="00690CA8">
        <w:rPr>
          <w:rFonts w:ascii="Times New Roman" w:hAnsi="Times New Roman"/>
        </w:rPr>
        <w:t>axonala</w:t>
      </w:r>
      <w:proofErr w:type="spellEnd"/>
      <w:r w:rsidRPr="00690CA8">
        <w:rPr>
          <w:rFonts w:ascii="Times New Roman" w:hAnsi="Times New Roman"/>
        </w:rPr>
        <w:t xml:space="preserve"> skador.  Motoriska nerver angrips hårdast, men </w:t>
      </w:r>
      <w:r w:rsidR="00D35D60" w:rsidRPr="00690CA8">
        <w:rPr>
          <w:rFonts w:ascii="Times New Roman" w:hAnsi="Times New Roman"/>
        </w:rPr>
        <w:t xml:space="preserve">en </w:t>
      </w:r>
      <w:r w:rsidRPr="00690CA8">
        <w:rPr>
          <w:rFonts w:ascii="Times New Roman" w:hAnsi="Times New Roman"/>
        </w:rPr>
        <w:t>viss grad av sensorisk och a</w:t>
      </w:r>
      <w:r w:rsidR="00D35D60" w:rsidRPr="00690CA8">
        <w:rPr>
          <w:rFonts w:ascii="Times New Roman" w:hAnsi="Times New Roman"/>
        </w:rPr>
        <w:t>utonom påverkan är inte ovanlig</w:t>
      </w:r>
      <w:r w:rsidRPr="00690CA8">
        <w:rPr>
          <w:rFonts w:ascii="Times New Roman" w:hAnsi="Times New Roman"/>
        </w:rPr>
        <w:t xml:space="preserve">. </w:t>
      </w:r>
    </w:p>
    <w:p w14:paraId="1819E202" w14:textId="77777777" w:rsidR="00690CA8" w:rsidRDefault="00430629">
      <w:pPr>
        <w:pStyle w:val="Oformateradtext1"/>
        <w:widowControl/>
        <w:rPr>
          <w:rFonts w:ascii="Times New Roman" w:hAnsi="Times New Roman"/>
        </w:rPr>
      </w:pPr>
      <w:r w:rsidRPr="00690CA8">
        <w:rPr>
          <w:rFonts w:ascii="Times New Roman" w:hAnsi="Times New Roman"/>
        </w:rPr>
        <w:t xml:space="preserve">Det som kännetecknar immunmedierade </w:t>
      </w:r>
      <w:proofErr w:type="spellStart"/>
      <w:r w:rsidRPr="00690CA8">
        <w:rPr>
          <w:rFonts w:ascii="Times New Roman" w:hAnsi="Times New Roman"/>
        </w:rPr>
        <w:t>polyneuropatier</w:t>
      </w:r>
      <w:proofErr w:type="spellEnd"/>
      <w:r w:rsidRPr="00690CA8">
        <w:rPr>
          <w:rFonts w:ascii="Times New Roman" w:hAnsi="Times New Roman"/>
        </w:rPr>
        <w:t xml:space="preserve"> är ett akut eller subakut förlopp, övervägande motoriska symptom (vaskulit-relaterade </w:t>
      </w:r>
      <w:proofErr w:type="spellStart"/>
      <w:r w:rsidRPr="00690CA8">
        <w:rPr>
          <w:rFonts w:ascii="Times New Roman" w:hAnsi="Times New Roman"/>
        </w:rPr>
        <w:t>neuropatier</w:t>
      </w:r>
      <w:proofErr w:type="spellEnd"/>
      <w:r w:rsidRPr="00690CA8">
        <w:rPr>
          <w:rFonts w:ascii="Times New Roman" w:hAnsi="Times New Roman"/>
        </w:rPr>
        <w:t xml:space="preserve"> undantagna då dessa kan vara rent sensoriska), muskelsvaghet som drabbar även proximala muskelgrupper i benen, samt att symtomen som regel </w:t>
      </w:r>
    </w:p>
    <w:p w14:paraId="43C37016" w14:textId="34003780" w:rsidR="00430629" w:rsidRPr="00690CA8" w:rsidRDefault="00430629">
      <w:pPr>
        <w:pStyle w:val="Oformateradtext1"/>
        <w:widowControl/>
        <w:rPr>
          <w:rFonts w:ascii="Times New Roman" w:hAnsi="Times New Roman"/>
        </w:rPr>
      </w:pPr>
      <w:proofErr w:type="gramStart"/>
      <w:r w:rsidRPr="00690CA8">
        <w:rPr>
          <w:rFonts w:ascii="Times New Roman" w:hAnsi="Times New Roman"/>
        </w:rPr>
        <w:t>svarar på immunoterapi.</w:t>
      </w:r>
      <w:proofErr w:type="gramEnd"/>
    </w:p>
    <w:p w14:paraId="3B993EF4" w14:textId="77777777" w:rsidR="00690CA8" w:rsidRDefault="00430629">
      <w:pPr>
        <w:pStyle w:val="Oformateradtext1"/>
        <w:widowControl/>
        <w:rPr>
          <w:rFonts w:ascii="Times New Roman" w:hAnsi="Times New Roman"/>
        </w:rPr>
      </w:pPr>
      <w:r w:rsidRPr="00690CA8">
        <w:rPr>
          <w:rFonts w:ascii="Times New Roman" w:hAnsi="Times New Roman"/>
        </w:rPr>
        <w:t xml:space="preserve">Immunmedierade </w:t>
      </w:r>
      <w:proofErr w:type="spellStart"/>
      <w:r w:rsidRPr="00690CA8">
        <w:rPr>
          <w:rFonts w:ascii="Times New Roman" w:hAnsi="Times New Roman"/>
        </w:rPr>
        <w:t>polyneuropatier</w:t>
      </w:r>
      <w:proofErr w:type="spellEnd"/>
      <w:r w:rsidRPr="00690CA8">
        <w:rPr>
          <w:rFonts w:ascii="Times New Roman" w:hAnsi="Times New Roman"/>
        </w:rPr>
        <w:t xml:space="preserve"> delas upp i de akuta- respektive kroniska inflammatoriska </w:t>
      </w:r>
      <w:proofErr w:type="spellStart"/>
      <w:r w:rsidRPr="00690CA8">
        <w:rPr>
          <w:rFonts w:ascii="Times New Roman" w:hAnsi="Times New Roman"/>
        </w:rPr>
        <w:t>polyneuropatierna</w:t>
      </w:r>
      <w:proofErr w:type="spellEnd"/>
      <w:r w:rsidRPr="00690CA8">
        <w:rPr>
          <w:rFonts w:ascii="Times New Roman" w:hAnsi="Times New Roman"/>
        </w:rPr>
        <w:t xml:space="preserve">. Den akuta inflammatoriska </w:t>
      </w:r>
      <w:proofErr w:type="spellStart"/>
      <w:r w:rsidRPr="00690CA8">
        <w:rPr>
          <w:rFonts w:ascii="Times New Roman" w:hAnsi="Times New Roman"/>
        </w:rPr>
        <w:t>demyeliniserande</w:t>
      </w:r>
      <w:proofErr w:type="spellEnd"/>
      <w:r w:rsidRPr="00690CA8">
        <w:rPr>
          <w:rFonts w:ascii="Times New Roman" w:hAnsi="Times New Roman"/>
        </w:rPr>
        <w:t xml:space="preserve"> </w:t>
      </w:r>
      <w:proofErr w:type="spellStart"/>
      <w:r w:rsidRPr="00690CA8">
        <w:rPr>
          <w:rFonts w:ascii="Times New Roman" w:hAnsi="Times New Roman"/>
        </w:rPr>
        <w:t>polyneuropatin</w:t>
      </w:r>
      <w:proofErr w:type="spellEnd"/>
      <w:r w:rsidRPr="00690CA8">
        <w:rPr>
          <w:rFonts w:ascii="Times New Roman" w:hAnsi="Times New Roman"/>
        </w:rPr>
        <w:t xml:space="preserve"> (AIDP) som även benämnes </w:t>
      </w:r>
      <w:proofErr w:type="spellStart"/>
      <w:r w:rsidRPr="00690CA8">
        <w:rPr>
          <w:rFonts w:ascii="Times New Roman" w:hAnsi="Times New Roman"/>
        </w:rPr>
        <w:t>Guillain</w:t>
      </w:r>
      <w:proofErr w:type="spellEnd"/>
      <w:r w:rsidRPr="00690CA8">
        <w:rPr>
          <w:rFonts w:ascii="Times New Roman" w:hAnsi="Times New Roman"/>
        </w:rPr>
        <w:t xml:space="preserve">-Barré syndrom (GBS), brukar ha ett mycket snabbt förlopp och kunna leda till uttalade pareser av spinala och kraniala nerver, andningspåverkan samt autonom dysfunktion. De kronisk inflammatoriska </w:t>
      </w:r>
      <w:proofErr w:type="spellStart"/>
      <w:r w:rsidRPr="00690CA8">
        <w:rPr>
          <w:rFonts w:ascii="Times New Roman" w:hAnsi="Times New Roman"/>
        </w:rPr>
        <w:t>polyneuropatier</w:t>
      </w:r>
      <w:r w:rsidR="00D35D60" w:rsidRPr="00690CA8">
        <w:rPr>
          <w:rFonts w:ascii="Times New Roman" w:hAnsi="Times New Roman"/>
        </w:rPr>
        <w:t>na</w:t>
      </w:r>
      <w:proofErr w:type="spellEnd"/>
      <w:r w:rsidRPr="00690CA8">
        <w:rPr>
          <w:rFonts w:ascii="Times New Roman" w:hAnsi="Times New Roman"/>
        </w:rPr>
        <w:t xml:space="preserve">, delas upp i den kroniska inflammatoriska </w:t>
      </w:r>
      <w:proofErr w:type="spellStart"/>
      <w:r w:rsidRPr="00690CA8">
        <w:rPr>
          <w:rFonts w:ascii="Times New Roman" w:hAnsi="Times New Roman"/>
        </w:rPr>
        <w:t>demyelin</w:t>
      </w:r>
      <w:proofErr w:type="spellEnd"/>
      <w:r w:rsidR="00690CA8">
        <w:rPr>
          <w:rFonts w:ascii="Times New Roman" w:hAnsi="Times New Roman"/>
        </w:rPr>
        <w:t>-</w:t>
      </w:r>
      <w:r w:rsidRPr="00690CA8">
        <w:rPr>
          <w:rFonts w:ascii="Times New Roman" w:hAnsi="Times New Roman"/>
        </w:rPr>
        <w:t xml:space="preserve">iserande </w:t>
      </w:r>
      <w:proofErr w:type="spellStart"/>
      <w:r w:rsidRPr="00690CA8">
        <w:rPr>
          <w:rFonts w:ascii="Times New Roman" w:hAnsi="Times New Roman"/>
        </w:rPr>
        <w:t>polyneuropatin</w:t>
      </w:r>
      <w:proofErr w:type="spellEnd"/>
      <w:r w:rsidRPr="00690CA8">
        <w:rPr>
          <w:rFonts w:ascii="Times New Roman" w:hAnsi="Times New Roman"/>
        </w:rPr>
        <w:t xml:space="preserve"> (CIDP), multifokal motorisk </w:t>
      </w:r>
      <w:proofErr w:type="spellStart"/>
      <w:r w:rsidRPr="00690CA8">
        <w:rPr>
          <w:rFonts w:ascii="Times New Roman" w:hAnsi="Times New Roman"/>
        </w:rPr>
        <w:t>neuropati</w:t>
      </w:r>
      <w:proofErr w:type="spellEnd"/>
      <w:r w:rsidRPr="00690CA8">
        <w:rPr>
          <w:rFonts w:ascii="Times New Roman" w:hAnsi="Times New Roman"/>
        </w:rPr>
        <w:t xml:space="preserve"> (MMN), </w:t>
      </w:r>
      <w:r w:rsidR="009D0705" w:rsidRPr="00690CA8">
        <w:rPr>
          <w:rFonts w:ascii="Times New Roman" w:hAnsi="Times New Roman"/>
        </w:rPr>
        <w:t xml:space="preserve">akuta- och kroniska autoimmuna </w:t>
      </w:r>
      <w:proofErr w:type="spellStart"/>
      <w:r w:rsidR="009D0705" w:rsidRPr="00690CA8">
        <w:rPr>
          <w:rFonts w:ascii="Times New Roman" w:hAnsi="Times New Roman"/>
        </w:rPr>
        <w:t>nodopatier</w:t>
      </w:r>
      <w:proofErr w:type="spellEnd"/>
      <w:r w:rsidR="009D0705" w:rsidRPr="00690CA8">
        <w:rPr>
          <w:rFonts w:ascii="Times New Roman" w:hAnsi="Times New Roman"/>
        </w:rPr>
        <w:t xml:space="preserve">, </w:t>
      </w:r>
      <w:proofErr w:type="spellStart"/>
      <w:r w:rsidRPr="00690CA8">
        <w:rPr>
          <w:rFonts w:ascii="Times New Roman" w:hAnsi="Times New Roman"/>
        </w:rPr>
        <w:t>polyneuropatier</w:t>
      </w:r>
      <w:proofErr w:type="spellEnd"/>
      <w:r w:rsidRPr="00690CA8">
        <w:rPr>
          <w:rFonts w:ascii="Times New Roman" w:hAnsi="Times New Roman"/>
        </w:rPr>
        <w:t xml:space="preserve"> sekundärt till bindvävssjukdom och systemiska vaskuliter </w:t>
      </w:r>
    </w:p>
    <w:p w14:paraId="3BAFC3D9" w14:textId="0110DDE7" w:rsidR="00430629" w:rsidRPr="00690CA8" w:rsidRDefault="00430629">
      <w:pPr>
        <w:pStyle w:val="Oformateradtext1"/>
        <w:widowControl/>
        <w:rPr>
          <w:rFonts w:ascii="Times New Roman" w:hAnsi="Times New Roman"/>
        </w:rPr>
      </w:pPr>
      <w:proofErr w:type="gramStart"/>
      <w:r w:rsidRPr="00690CA8">
        <w:rPr>
          <w:rFonts w:ascii="Times New Roman" w:hAnsi="Times New Roman"/>
        </w:rPr>
        <w:t xml:space="preserve">samt </w:t>
      </w:r>
      <w:proofErr w:type="spellStart"/>
      <w:r w:rsidRPr="00690CA8">
        <w:rPr>
          <w:rFonts w:ascii="Times New Roman" w:hAnsi="Times New Roman"/>
        </w:rPr>
        <w:t>neuropatier</w:t>
      </w:r>
      <w:proofErr w:type="spellEnd"/>
      <w:r w:rsidRPr="00690CA8">
        <w:rPr>
          <w:rFonts w:ascii="Times New Roman" w:hAnsi="Times New Roman"/>
        </w:rPr>
        <w:t xml:space="preserve"> sekundärt till </w:t>
      </w:r>
      <w:proofErr w:type="spellStart"/>
      <w:r w:rsidRPr="00690CA8">
        <w:rPr>
          <w:rFonts w:ascii="Times New Roman" w:hAnsi="Times New Roman"/>
        </w:rPr>
        <w:t>paraproteinemi</w:t>
      </w:r>
      <w:proofErr w:type="spellEnd"/>
      <w:r w:rsidRPr="00690CA8">
        <w:rPr>
          <w:rFonts w:ascii="Times New Roman" w:hAnsi="Times New Roman"/>
        </w:rPr>
        <w:t>.</w:t>
      </w:r>
      <w:proofErr w:type="gramEnd"/>
      <w:r w:rsidRPr="00690CA8">
        <w:rPr>
          <w:rFonts w:ascii="Times New Roman" w:hAnsi="Times New Roman"/>
        </w:rPr>
        <w:t xml:space="preserve"> Övriga typer av </w:t>
      </w:r>
      <w:proofErr w:type="spellStart"/>
      <w:r w:rsidRPr="00690CA8">
        <w:rPr>
          <w:rFonts w:ascii="Times New Roman" w:hAnsi="Times New Roman"/>
        </w:rPr>
        <w:t>polyneuropatier</w:t>
      </w:r>
      <w:proofErr w:type="spellEnd"/>
      <w:r w:rsidRPr="00690CA8">
        <w:rPr>
          <w:rFonts w:ascii="Times New Roman" w:hAnsi="Times New Roman"/>
        </w:rPr>
        <w:t xml:space="preserve"> där inflammatoriska processer anses ha en bidragande etiologisk roll är celiaki samt paramaligna </w:t>
      </w:r>
      <w:proofErr w:type="spellStart"/>
      <w:r w:rsidRPr="00690CA8">
        <w:rPr>
          <w:rFonts w:ascii="Times New Roman" w:hAnsi="Times New Roman"/>
        </w:rPr>
        <w:t>neuropatier</w:t>
      </w:r>
      <w:proofErr w:type="spellEnd"/>
      <w:r w:rsidRPr="00690CA8">
        <w:rPr>
          <w:rFonts w:ascii="Times New Roman" w:hAnsi="Times New Roman"/>
        </w:rPr>
        <w:t>.</w:t>
      </w:r>
    </w:p>
    <w:p w14:paraId="60F93D16" w14:textId="77777777" w:rsidR="00430629" w:rsidRPr="00690CA8" w:rsidRDefault="00430629">
      <w:pPr>
        <w:pStyle w:val="Rubrik7"/>
        <w:widowControl/>
        <w:rPr>
          <w:iCs/>
        </w:rPr>
      </w:pPr>
    </w:p>
    <w:p w14:paraId="54A96C5A" w14:textId="77777777" w:rsidR="00430629" w:rsidRPr="00690CA8" w:rsidRDefault="00430629">
      <w:pPr>
        <w:pStyle w:val="Rubrik7"/>
        <w:widowControl/>
        <w:rPr>
          <w:iCs/>
        </w:rPr>
      </w:pPr>
    </w:p>
    <w:p w14:paraId="02AEA01A" w14:textId="77777777" w:rsidR="00430629" w:rsidRPr="00690CA8" w:rsidRDefault="00430629">
      <w:pPr>
        <w:pStyle w:val="Rubrik7"/>
        <w:widowControl/>
        <w:rPr>
          <w:iCs/>
          <w:u w:val="single"/>
        </w:rPr>
      </w:pPr>
      <w:r w:rsidRPr="00690CA8">
        <w:rPr>
          <w:iCs/>
          <w:u w:val="single"/>
        </w:rPr>
        <w:t xml:space="preserve">III)  Idiopatiska </w:t>
      </w:r>
      <w:proofErr w:type="spellStart"/>
      <w:r w:rsidRPr="00690CA8">
        <w:rPr>
          <w:iCs/>
          <w:u w:val="single"/>
        </w:rPr>
        <w:t>polyneuropatier</w:t>
      </w:r>
      <w:proofErr w:type="spellEnd"/>
    </w:p>
    <w:p w14:paraId="0040AC0A" w14:textId="77777777" w:rsidR="00430629" w:rsidRPr="00690CA8" w:rsidRDefault="00430629">
      <w:pPr>
        <w:widowControl/>
      </w:pPr>
      <w:r w:rsidRPr="00690CA8">
        <w:t xml:space="preserve">Hos ca </w:t>
      </w:r>
      <w:r w:rsidR="004D740A" w:rsidRPr="00690CA8">
        <w:t>25</w:t>
      </w:r>
      <w:r w:rsidRPr="00690CA8">
        <w:t xml:space="preserve">-50% av människor med </w:t>
      </w:r>
      <w:proofErr w:type="spellStart"/>
      <w:r w:rsidRPr="00690CA8">
        <w:t>polyneuropati</w:t>
      </w:r>
      <w:proofErr w:type="spellEnd"/>
      <w:r w:rsidRPr="00690CA8">
        <w:t xml:space="preserve"> kan man trots en omfattande utredning inte identifiera en bakomliggande orsak. Idiopatiska </w:t>
      </w:r>
      <w:proofErr w:type="spellStart"/>
      <w:r w:rsidRPr="00690CA8">
        <w:t>polyneuropatier</w:t>
      </w:r>
      <w:proofErr w:type="spellEnd"/>
      <w:r w:rsidRPr="00690CA8">
        <w:t xml:space="preserve"> anses till större del bero på hittills okända ärftliga faktorer och kroppsliga sjukdomstillstånd samt troligen inverkan av miljöfaktorer som man ännu inte lyckats identifiera.</w:t>
      </w:r>
    </w:p>
    <w:p w14:paraId="4C149DA7" w14:textId="77777777" w:rsidR="00430629" w:rsidRPr="00690CA8" w:rsidRDefault="00430629">
      <w:pPr>
        <w:pStyle w:val="Oformateradtext1"/>
        <w:widowControl/>
        <w:rPr>
          <w:rFonts w:ascii="Times New Roman" w:hAnsi="Times New Roman"/>
        </w:rPr>
      </w:pPr>
    </w:p>
    <w:p w14:paraId="4DF0EBF9" w14:textId="77777777" w:rsidR="00430629" w:rsidRPr="00690CA8" w:rsidRDefault="00430629">
      <w:pPr>
        <w:pStyle w:val="Rubrik7"/>
        <w:widowControl/>
        <w:rPr>
          <w:b/>
          <w:bCs/>
          <w:i w:val="0"/>
          <w:u w:val="single"/>
        </w:rPr>
      </w:pPr>
    </w:p>
    <w:p w14:paraId="2E999702" w14:textId="77777777" w:rsidR="00430629" w:rsidRPr="00690CA8" w:rsidRDefault="00430629">
      <w:pPr>
        <w:pStyle w:val="Rubrik7"/>
        <w:widowControl/>
        <w:rPr>
          <w:b/>
          <w:bCs/>
          <w:i w:val="0"/>
          <w:u w:val="single"/>
        </w:rPr>
      </w:pPr>
      <w:r w:rsidRPr="00690CA8">
        <w:rPr>
          <w:b/>
          <w:bCs/>
          <w:i w:val="0"/>
          <w:u w:val="single"/>
        </w:rPr>
        <w:t>Förlopp</w:t>
      </w:r>
    </w:p>
    <w:p w14:paraId="5543029D" w14:textId="77777777" w:rsidR="00430629" w:rsidRPr="00690CA8" w:rsidRDefault="00430629">
      <w:pPr>
        <w:widowControl/>
        <w:rPr>
          <w:i/>
          <w:iCs/>
        </w:rPr>
      </w:pPr>
    </w:p>
    <w:p w14:paraId="7F1D906D" w14:textId="77777777" w:rsidR="00690CA8" w:rsidRDefault="00430629">
      <w:pPr>
        <w:pStyle w:val="Oformateradtext1"/>
        <w:widowControl/>
        <w:rPr>
          <w:rFonts w:ascii="Times New Roman" w:hAnsi="Times New Roman"/>
        </w:rPr>
      </w:pPr>
      <w:r w:rsidRPr="00690CA8">
        <w:rPr>
          <w:rFonts w:ascii="Times New Roman" w:hAnsi="Times New Roman"/>
        </w:rPr>
        <w:t xml:space="preserve">Förlopp av </w:t>
      </w:r>
      <w:proofErr w:type="spellStart"/>
      <w:r w:rsidRPr="00690CA8">
        <w:rPr>
          <w:rFonts w:ascii="Times New Roman" w:hAnsi="Times New Roman"/>
        </w:rPr>
        <w:t>polyneuropati</w:t>
      </w:r>
      <w:proofErr w:type="spellEnd"/>
      <w:r w:rsidRPr="00690CA8">
        <w:rPr>
          <w:rFonts w:ascii="Times New Roman" w:hAnsi="Times New Roman"/>
        </w:rPr>
        <w:t xml:space="preserve"> är beroende på typ av </w:t>
      </w:r>
      <w:proofErr w:type="spellStart"/>
      <w:r w:rsidRPr="00690CA8">
        <w:rPr>
          <w:rFonts w:ascii="Times New Roman" w:hAnsi="Times New Roman"/>
        </w:rPr>
        <w:t>polyneuropati</w:t>
      </w:r>
      <w:proofErr w:type="spellEnd"/>
      <w:r w:rsidRPr="00690CA8">
        <w:rPr>
          <w:rFonts w:ascii="Times New Roman" w:hAnsi="Times New Roman"/>
        </w:rPr>
        <w:t xml:space="preserve">, dvs den etiologiska faktorn som givit upphov till </w:t>
      </w:r>
      <w:proofErr w:type="spellStart"/>
      <w:r w:rsidRPr="00690CA8">
        <w:rPr>
          <w:rFonts w:ascii="Times New Roman" w:hAnsi="Times New Roman"/>
        </w:rPr>
        <w:t>polyneuropatin</w:t>
      </w:r>
      <w:proofErr w:type="spellEnd"/>
      <w:r w:rsidRPr="00690CA8">
        <w:rPr>
          <w:rFonts w:ascii="Times New Roman" w:hAnsi="Times New Roman"/>
        </w:rPr>
        <w:t xml:space="preserve">. Som regel fortskrider hereditära </w:t>
      </w:r>
      <w:proofErr w:type="spellStart"/>
      <w:r w:rsidRPr="00690CA8">
        <w:rPr>
          <w:rFonts w:ascii="Times New Roman" w:hAnsi="Times New Roman"/>
        </w:rPr>
        <w:t>polyneuropatier</w:t>
      </w:r>
      <w:proofErr w:type="spellEnd"/>
      <w:r w:rsidRPr="00690CA8">
        <w:rPr>
          <w:rFonts w:ascii="Times New Roman" w:hAnsi="Times New Roman"/>
        </w:rPr>
        <w:t xml:space="preserve"> samt förvärvade </w:t>
      </w:r>
      <w:proofErr w:type="spellStart"/>
      <w:r w:rsidRPr="00690CA8">
        <w:rPr>
          <w:rFonts w:ascii="Times New Roman" w:hAnsi="Times New Roman"/>
        </w:rPr>
        <w:t>axonala</w:t>
      </w:r>
      <w:proofErr w:type="spellEnd"/>
      <w:r w:rsidRPr="00690CA8">
        <w:rPr>
          <w:rFonts w:ascii="Times New Roman" w:hAnsi="Times New Roman"/>
        </w:rPr>
        <w:t xml:space="preserve"> </w:t>
      </w:r>
      <w:proofErr w:type="spellStart"/>
      <w:r w:rsidRPr="00690CA8">
        <w:rPr>
          <w:rFonts w:ascii="Times New Roman" w:hAnsi="Times New Roman"/>
        </w:rPr>
        <w:t>neuropatier</w:t>
      </w:r>
      <w:proofErr w:type="spellEnd"/>
      <w:r w:rsidRPr="00690CA8">
        <w:rPr>
          <w:rFonts w:ascii="Times New Roman" w:hAnsi="Times New Roman"/>
        </w:rPr>
        <w:t xml:space="preserve"> relativt långsamt under loppet av flertal år och orsakar ett begränsat handikapp. Å andra sidan fortskrider förvärvade </w:t>
      </w:r>
      <w:proofErr w:type="spellStart"/>
      <w:r w:rsidRPr="00690CA8">
        <w:rPr>
          <w:rFonts w:ascii="Times New Roman" w:hAnsi="Times New Roman"/>
        </w:rPr>
        <w:t>demyeliniserande</w:t>
      </w:r>
      <w:proofErr w:type="spellEnd"/>
      <w:r w:rsidRPr="00690CA8">
        <w:rPr>
          <w:rFonts w:ascii="Times New Roman" w:hAnsi="Times New Roman"/>
        </w:rPr>
        <w:t xml:space="preserve"> </w:t>
      </w:r>
      <w:proofErr w:type="spellStart"/>
      <w:r w:rsidRPr="00690CA8">
        <w:rPr>
          <w:rFonts w:ascii="Times New Roman" w:hAnsi="Times New Roman"/>
        </w:rPr>
        <w:t>polyneuropatier</w:t>
      </w:r>
      <w:proofErr w:type="spellEnd"/>
      <w:r w:rsidRPr="00690CA8">
        <w:rPr>
          <w:rFonts w:ascii="Times New Roman" w:hAnsi="Times New Roman"/>
        </w:rPr>
        <w:t xml:space="preserve"> som regel relativt snabbt under loppet </w:t>
      </w:r>
    </w:p>
    <w:p w14:paraId="06C8278A" w14:textId="2C3A9791" w:rsidR="00430629" w:rsidRPr="00690CA8" w:rsidRDefault="00430629">
      <w:pPr>
        <w:pStyle w:val="Oformateradtext1"/>
        <w:widowControl/>
        <w:rPr>
          <w:rFonts w:ascii="Times New Roman" w:hAnsi="Times New Roman"/>
        </w:rPr>
      </w:pPr>
      <w:r w:rsidRPr="00690CA8">
        <w:rPr>
          <w:rFonts w:ascii="Times New Roman" w:hAnsi="Times New Roman"/>
        </w:rPr>
        <w:lastRenderedPageBreak/>
        <w:t>av dagar – någon vecka vid GBS</w:t>
      </w:r>
      <w:r w:rsidR="009D0705" w:rsidRPr="00690CA8">
        <w:rPr>
          <w:rFonts w:ascii="Times New Roman" w:hAnsi="Times New Roman"/>
        </w:rPr>
        <w:t xml:space="preserve"> och </w:t>
      </w:r>
      <w:proofErr w:type="spellStart"/>
      <w:r w:rsidR="009D0705" w:rsidRPr="00690CA8">
        <w:rPr>
          <w:rFonts w:ascii="Times New Roman" w:hAnsi="Times New Roman"/>
        </w:rPr>
        <w:t>panneurofascin</w:t>
      </w:r>
      <w:proofErr w:type="spellEnd"/>
      <w:r w:rsidR="009D0705" w:rsidRPr="00690CA8">
        <w:rPr>
          <w:rFonts w:ascii="Times New Roman" w:hAnsi="Times New Roman"/>
        </w:rPr>
        <w:t xml:space="preserve"> autoimmun </w:t>
      </w:r>
      <w:proofErr w:type="spellStart"/>
      <w:r w:rsidR="009D0705" w:rsidRPr="00690CA8">
        <w:rPr>
          <w:rFonts w:ascii="Times New Roman" w:hAnsi="Times New Roman"/>
        </w:rPr>
        <w:t>nodopati</w:t>
      </w:r>
      <w:proofErr w:type="spellEnd"/>
      <w:r w:rsidRPr="00690CA8">
        <w:rPr>
          <w:rFonts w:ascii="Times New Roman" w:hAnsi="Times New Roman"/>
        </w:rPr>
        <w:t xml:space="preserve">, eller 2-6 månader vid CIDP. Handikappsnivån vid inflammatoriska </w:t>
      </w:r>
      <w:proofErr w:type="spellStart"/>
      <w:r w:rsidRPr="00690CA8">
        <w:rPr>
          <w:rFonts w:ascii="Times New Roman" w:hAnsi="Times New Roman"/>
        </w:rPr>
        <w:t>demyeliniserande</w:t>
      </w:r>
      <w:proofErr w:type="spellEnd"/>
      <w:r w:rsidRPr="00690CA8">
        <w:rPr>
          <w:rFonts w:ascii="Times New Roman" w:hAnsi="Times New Roman"/>
        </w:rPr>
        <w:t xml:space="preserve"> </w:t>
      </w:r>
      <w:proofErr w:type="spellStart"/>
      <w:r w:rsidRPr="00690CA8">
        <w:rPr>
          <w:rFonts w:ascii="Times New Roman" w:hAnsi="Times New Roman"/>
        </w:rPr>
        <w:t>polyneuropatier</w:t>
      </w:r>
      <w:proofErr w:type="spellEnd"/>
      <w:r w:rsidRPr="00690CA8">
        <w:rPr>
          <w:rFonts w:ascii="Times New Roman" w:hAnsi="Times New Roman"/>
        </w:rPr>
        <w:t xml:space="preserve"> blir oftast omfattande då symtombilden domineras av motoriska bortfallsymtom.</w:t>
      </w:r>
    </w:p>
    <w:p w14:paraId="47A19F31" w14:textId="77777777" w:rsidR="00430629" w:rsidRPr="00690CA8" w:rsidRDefault="00430629">
      <w:pPr>
        <w:pStyle w:val="Oformateradtext1"/>
        <w:widowControl/>
        <w:rPr>
          <w:rFonts w:ascii="Times New Roman" w:hAnsi="Times New Roman"/>
        </w:rPr>
      </w:pPr>
    </w:p>
    <w:p w14:paraId="50514428" w14:textId="77777777" w:rsidR="009D0705" w:rsidRPr="00690CA8" w:rsidRDefault="009D0705">
      <w:pPr>
        <w:pStyle w:val="Oformateradtext1"/>
        <w:widowControl/>
        <w:rPr>
          <w:rFonts w:ascii="Times New Roman" w:hAnsi="Times New Roman"/>
          <w:b/>
          <w:u w:val="single"/>
        </w:rPr>
      </w:pPr>
    </w:p>
    <w:p w14:paraId="1E64EE46" w14:textId="77777777" w:rsidR="00430629" w:rsidRPr="00690CA8" w:rsidRDefault="00430629">
      <w:pPr>
        <w:pStyle w:val="Oformateradtext1"/>
        <w:widowControl/>
        <w:rPr>
          <w:rFonts w:ascii="Times New Roman" w:hAnsi="Times New Roman"/>
          <w:b/>
          <w:u w:val="single"/>
        </w:rPr>
      </w:pPr>
      <w:r w:rsidRPr="00690CA8">
        <w:rPr>
          <w:rFonts w:ascii="Times New Roman" w:hAnsi="Times New Roman"/>
          <w:b/>
          <w:u w:val="single"/>
        </w:rPr>
        <w:t>Diagnostik</w:t>
      </w:r>
    </w:p>
    <w:p w14:paraId="2115B43F" w14:textId="77777777" w:rsidR="00430629" w:rsidRPr="00690CA8" w:rsidRDefault="00430629">
      <w:pPr>
        <w:pStyle w:val="Oformateradtext1"/>
        <w:widowControl/>
        <w:rPr>
          <w:rFonts w:ascii="Times New Roman" w:hAnsi="Times New Roman"/>
        </w:rPr>
      </w:pPr>
    </w:p>
    <w:p w14:paraId="58B08CEF" w14:textId="04C21604" w:rsidR="00430629" w:rsidRPr="00690CA8" w:rsidRDefault="00430629">
      <w:pPr>
        <w:pStyle w:val="Oformateradtext1"/>
        <w:widowControl/>
        <w:rPr>
          <w:rFonts w:ascii="Times New Roman" w:hAnsi="Times New Roman"/>
        </w:rPr>
      </w:pPr>
      <w:r w:rsidRPr="00690CA8">
        <w:rPr>
          <w:rFonts w:ascii="Times New Roman" w:hAnsi="Times New Roman"/>
        </w:rPr>
        <w:t xml:space="preserve">Diagnostiken syftar till att a) fastställa att patientens symtom beror på </w:t>
      </w:r>
      <w:proofErr w:type="spellStart"/>
      <w:r w:rsidRPr="00690CA8">
        <w:rPr>
          <w:rFonts w:ascii="Times New Roman" w:hAnsi="Times New Roman"/>
        </w:rPr>
        <w:t>polyneuropati</w:t>
      </w:r>
      <w:proofErr w:type="spellEnd"/>
      <w:r w:rsidRPr="00690CA8">
        <w:rPr>
          <w:rFonts w:ascii="Times New Roman" w:hAnsi="Times New Roman"/>
        </w:rPr>
        <w:t xml:space="preserve"> samt b) försöka identifiera den bakomliggande etiologiska mekanismen. </w:t>
      </w:r>
    </w:p>
    <w:p w14:paraId="24D342B0" w14:textId="57B22C5C" w:rsidR="004E3770" w:rsidRPr="00690CA8" w:rsidRDefault="004E3770">
      <w:pPr>
        <w:pStyle w:val="Oformateradtext1"/>
        <w:widowControl/>
        <w:rPr>
          <w:rFonts w:ascii="Times New Roman" w:hAnsi="Times New Roman"/>
        </w:rPr>
      </w:pPr>
    </w:p>
    <w:p w14:paraId="2246823A" w14:textId="77777777" w:rsidR="00430629" w:rsidRPr="00690CA8" w:rsidRDefault="00430629">
      <w:pPr>
        <w:pStyle w:val="Oformateradtext1"/>
        <w:widowControl/>
        <w:rPr>
          <w:rFonts w:ascii="Times New Roman" w:hAnsi="Times New Roman"/>
          <w:u w:val="single"/>
        </w:rPr>
      </w:pPr>
      <w:r w:rsidRPr="00690CA8">
        <w:rPr>
          <w:rFonts w:ascii="Times New Roman" w:hAnsi="Times New Roman"/>
          <w:u w:val="single"/>
        </w:rPr>
        <w:t>Anamnes och status</w:t>
      </w:r>
    </w:p>
    <w:p w14:paraId="05FEA9CA"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Grunden för diagnossättande är sjukhistorian och den kliniska neurologiska undersökningen. Som regel bör diagnosen </w:t>
      </w:r>
      <w:proofErr w:type="spellStart"/>
      <w:r w:rsidRPr="00690CA8">
        <w:rPr>
          <w:rFonts w:ascii="Times New Roman" w:hAnsi="Times New Roman"/>
        </w:rPr>
        <w:t>polyneuropati</w:t>
      </w:r>
      <w:proofErr w:type="spellEnd"/>
      <w:r w:rsidRPr="00690CA8">
        <w:rPr>
          <w:rFonts w:ascii="Times New Roman" w:hAnsi="Times New Roman"/>
        </w:rPr>
        <w:t xml:space="preserve"> kunna sättas på grundval av dessa faktorer. Däremot kan det uppstå tillfällen där symtombeskrivning i sjukhistorian talar för </w:t>
      </w:r>
      <w:proofErr w:type="spellStart"/>
      <w:r w:rsidRPr="00690CA8">
        <w:rPr>
          <w:rFonts w:ascii="Times New Roman" w:hAnsi="Times New Roman"/>
        </w:rPr>
        <w:t>polyneuropati</w:t>
      </w:r>
      <w:proofErr w:type="spellEnd"/>
      <w:r w:rsidRPr="00690CA8">
        <w:rPr>
          <w:rFonts w:ascii="Times New Roman" w:hAnsi="Times New Roman"/>
        </w:rPr>
        <w:t xml:space="preserve">, utan att detta kan stödjas av statusfynd (exempelvis avsaknad av reflexbortfall alternativt förekomst </w:t>
      </w:r>
      <w:proofErr w:type="spellStart"/>
      <w:r w:rsidRPr="00690CA8">
        <w:rPr>
          <w:rFonts w:ascii="Times New Roman" w:hAnsi="Times New Roman"/>
        </w:rPr>
        <w:t>hyperreflexi</w:t>
      </w:r>
      <w:proofErr w:type="spellEnd"/>
      <w:r w:rsidRPr="00690CA8">
        <w:rPr>
          <w:rFonts w:ascii="Times New Roman" w:hAnsi="Times New Roman"/>
        </w:rPr>
        <w:t xml:space="preserve"> i benen trots omfattande symtom).  Under dessa omständigheter krävs det en neurofysiologisk undersökning för att bekräfta att det rör sig om </w:t>
      </w:r>
      <w:proofErr w:type="spellStart"/>
      <w:r w:rsidRPr="00690CA8">
        <w:rPr>
          <w:rFonts w:ascii="Times New Roman" w:hAnsi="Times New Roman"/>
        </w:rPr>
        <w:t>polyneuropati</w:t>
      </w:r>
      <w:proofErr w:type="spellEnd"/>
      <w:r w:rsidRPr="00690CA8">
        <w:rPr>
          <w:rFonts w:ascii="Times New Roman" w:hAnsi="Times New Roman"/>
        </w:rPr>
        <w:t>.</w:t>
      </w:r>
    </w:p>
    <w:p w14:paraId="15C45F23" w14:textId="77777777" w:rsidR="00C21979" w:rsidRPr="00690CA8" w:rsidRDefault="00C21979">
      <w:pPr>
        <w:pStyle w:val="Oformateradtext1"/>
        <w:widowControl/>
        <w:rPr>
          <w:rFonts w:ascii="Times New Roman" w:hAnsi="Times New Roman"/>
          <w:u w:val="single"/>
        </w:rPr>
      </w:pPr>
    </w:p>
    <w:p w14:paraId="29827066" w14:textId="77777777" w:rsidR="00430629" w:rsidRPr="00690CA8" w:rsidRDefault="00430629">
      <w:pPr>
        <w:pStyle w:val="Oformateradtext1"/>
        <w:widowControl/>
        <w:rPr>
          <w:rFonts w:ascii="Times New Roman" w:hAnsi="Times New Roman"/>
          <w:u w:val="single"/>
        </w:rPr>
      </w:pPr>
      <w:r w:rsidRPr="00690CA8">
        <w:rPr>
          <w:rFonts w:ascii="Times New Roman" w:hAnsi="Times New Roman"/>
          <w:u w:val="single"/>
        </w:rPr>
        <w:t>Neurofysiologisk undersökning</w:t>
      </w:r>
    </w:p>
    <w:p w14:paraId="5ED55F54" w14:textId="77777777" w:rsidR="00690CA8" w:rsidRDefault="00430629">
      <w:pPr>
        <w:pStyle w:val="Oformateradtext1"/>
        <w:widowControl/>
        <w:rPr>
          <w:rFonts w:ascii="Times New Roman" w:hAnsi="Times New Roman"/>
        </w:rPr>
      </w:pPr>
      <w:r w:rsidRPr="00690CA8">
        <w:rPr>
          <w:rFonts w:ascii="Times New Roman" w:hAnsi="Times New Roman"/>
        </w:rPr>
        <w:t xml:space="preserve">Neurofysiologisk utredning syftar i första hand till att klargöra huruvida </w:t>
      </w:r>
      <w:proofErr w:type="spellStart"/>
      <w:r w:rsidRPr="00690CA8">
        <w:rPr>
          <w:rFonts w:ascii="Times New Roman" w:hAnsi="Times New Roman"/>
        </w:rPr>
        <w:t>polyneuropatin</w:t>
      </w:r>
      <w:proofErr w:type="spellEnd"/>
      <w:r w:rsidRPr="00690CA8">
        <w:rPr>
          <w:rFonts w:ascii="Times New Roman" w:hAnsi="Times New Roman"/>
        </w:rPr>
        <w:t xml:space="preserve"> är </w:t>
      </w:r>
      <w:proofErr w:type="spellStart"/>
      <w:r w:rsidRPr="00690CA8">
        <w:rPr>
          <w:rFonts w:ascii="Times New Roman" w:hAnsi="Times New Roman"/>
        </w:rPr>
        <w:t>demyeliniserande</w:t>
      </w:r>
      <w:proofErr w:type="spellEnd"/>
      <w:r w:rsidRPr="00690CA8">
        <w:rPr>
          <w:rFonts w:ascii="Times New Roman" w:hAnsi="Times New Roman"/>
        </w:rPr>
        <w:t xml:space="preserve">, </w:t>
      </w:r>
      <w:proofErr w:type="spellStart"/>
      <w:r w:rsidRPr="00690CA8">
        <w:rPr>
          <w:rFonts w:ascii="Times New Roman" w:hAnsi="Times New Roman"/>
        </w:rPr>
        <w:t>axonal</w:t>
      </w:r>
      <w:proofErr w:type="spellEnd"/>
      <w:r w:rsidRPr="00690CA8">
        <w:rPr>
          <w:rFonts w:ascii="Times New Roman" w:hAnsi="Times New Roman"/>
        </w:rPr>
        <w:t xml:space="preserve">, motorisk, sensorisk, autonom, samt om </w:t>
      </w:r>
      <w:proofErr w:type="spellStart"/>
      <w:r w:rsidRPr="00690CA8">
        <w:rPr>
          <w:rFonts w:ascii="Times New Roman" w:hAnsi="Times New Roman"/>
        </w:rPr>
        <w:t>neuropa</w:t>
      </w:r>
      <w:r w:rsidR="00D35D60" w:rsidRPr="00690CA8">
        <w:rPr>
          <w:rFonts w:ascii="Times New Roman" w:hAnsi="Times New Roman"/>
        </w:rPr>
        <w:t>tin</w:t>
      </w:r>
      <w:proofErr w:type="spellEnd"/>
      <w:r w:rsidR="00D35D60" w:rsidRPr="00690CA8">
        <w:rPr>
          <w:rFonts w:ascii="Times New Roman" w:hAnsi="Times New Roman"/>
        </w:rPr>
        <w:t xml:space="preserve"> drabbat de grov- eller fin</w:t>
      </w:r>
      <w:r w:rsidRPr="00690CA8">
        <w:rPr>
          <w:rFonts w:ascii="Times New Roman" w:hAnsi="Times New Roman"/>
        </w:rPr>
        <w:t xml:space="preserve">kalibriga nervfibrerna. Som ovan nämnts, kan neurofysiologisk undersökning i andra hand även användas för att bekräfta att patientens symtom verkligen beror på </w:t>
      </w:r>
      <w:proofErr w:type="spellStart"/>
      <w:r w:rsidRPr="00690CA8">
        <w:rPr>
          <w:rFonts w:ascii="Times New Roman" w:hAnsi="Times New Roman"/>
        </w:rPr>
        <w:t>polyneuropati</w:t>
      </w:r>
      <w:proofErr w:type="spellEnd"/>
      <w:r w:rsidRPr="00690CA8">
        <w:rPr>
          <w:rFonts w:ascii="Times New Roman" w:hAnsi="Times New Roman"/>
        </w:rPr>
        <w:t xml:space="preserve"> samt för att utesluta </w:t>
      </w:r>
    </w:p>
    <w:p w14:paraId="0C1EB2C1" w14:textId="3AB7088F" w:rsidR="00430629" w:rsidRPr="00690CA8" w:rsidRDefault="00430629">
      <w:pPr>
        <w:pStyle w:val="Oformateradtext1"/>
        <w:widowControl/>
        <w:rPr>
          <w:rFonts w:ascii="Times New Roman" w:hAnsi="Times New Roman"/>
        </w:rPr>
      </w:pPr>
      <w:proofErr w:type="gramStart"/>
      <w:r w:rsidRPr="00690CA8">
        <w:rPr>
          <w:rFonts w:ascii="Times New Roman" w:hAnsi="Times New Roman"/>
        </w:rPr>
        <w:t xml:space="preserve">en rad differentialdiagnoser till </w:t>
      </w:r>
      <w:proofErr w:type="spellStart"/>
      <w:r w:rsidRPr="00690CA8">
        <w:rPr>
          <w:rFonts w:ascii="Times New Roman" w:hAnsi="Times New Roman"/>
        </w:rPr>
        <w:t>polyneuropati</w:t>
      </w:r>
      <w:proofErr w:type="spellEnd"/>
      <w:r w:rsidRPr="00690CA8">
        <w:rPr>
          <w:rFonts w:ascii="Times New Roman" w:hAnsi="Times New Roman"/>
        </w:rPr>
        <w:t>.</w:t>
      </w:r>
      <w:proofErr w:type="gramEnd"/>
      <w:r w:rsidRPr="00690CA8">
        <w:rPr>
          <w:rFonts w:ascii="Times New Roman" w:hAnsi="Times New Roman"/>
        </w:rPr>
        <w:t xml:space="preserve">  </w:t>
      </w:r>
    </w:p>
    <w:p w14:paraId="1AD03722" w14:textId="77777777" w:rsidR="00690CA8" w:rsidRDefault="00430629">
      <w:pPr>
        <w:pStyle w:val="Oformateradtext1"/>
        <w:widowControl/>
        <w:rPr>
          <w:rFonts w:ascii="Times New Roman" w:hAnsi="Times New Roman"/>
        </w:rPr>
      </w:pPr>
      <w:r w:rsidRPr="00690CA8">
        <w:rPr>
          <w:rFonts w:ascii="Times New Roman" w:hAnsi="Times New Roman"/>
        </w:rPr>
        <w:t xml:space="preserve">Den neurofysiologiska utredningen har en rad komponenter. Vid </w:t>
      </w:r>
      <w:r w:rsidRPr="00690CA8">
        <w:rPr>
          <w:rFonts w:ascii="Times New Roman" w:hAnsi="Times New Roman"/>
          <w:i/>
          <w:iCs/>
        </w:rPr>
        <w:t>elektroneurografi</w:t>
      </w:r>
      <w:r w:rsidRPr="00690CA8">
        <w:rPr>
          <w:rFonts w:ascii="Times New Roman" w:hAnsi="Times New Roman"/>
        </w:rPr>
        <w:t xml:space="preserve"> (</w:t>
      </w:r>
      <w:proofErr w:type="spellStart"/>
      <w:r w:rsidRPr="00690CA8">
        <w:rPr>
          <w:rFonts w:ascii="Times New Roman" w:hAnsi="Times New Roman"/>
        </w:rPr>
        <w:t>ENeG</w:t>
      </w:r>
      <w:proofErr w:type="spellEnd"/>
      <w:r w:rsidRPr="00690CA8">
        <w:rPr>
          <w:rFonts w:ascii="Times New Roman" w:hAnsi="Times New Roman"/>
        </w:rPr>
        <w:t xml:space="preserve">) kan </w:t>
      </w:r>
    </w:p>
    <w:p w14:paraId="10BC4459" w14:textId="40DFDD62" w:rsidR="00430629" w:rsidRPr="00690CA8" w:rsidRDefault="00430629">
      <w:pPr>
        <w:pStyle w:val="Oformateradtext1"/>
        <w:widowControl/>
        <w:rPr>
          <w:rFonts w:ascii="Times New Roman" w:hAnsi="Times New Roman"/>
        </w:rPr>
      </w:pPr>
      <w:r w:rsidRPr="00690CA8">
        <w:rPr>
          <w:rFonts w:ascii="Times New Roman" w:hAnsi="Times New Roman"/>
        </w:rPr>
        <w:t xml:space="preserve">tecken till </w:t>
      </w:r>
      <w:proofErr w:type="spellStart"/>
      <w:r w:rsidRPr="00690CA8">
        <w:rPr>
          <w:rFonts w:ascii="Times New Roman" w:hAnsi="Times New Roman"/>
        </w:rPr>
        <w:t>förlångsamning</w:t>
      </w:r>
      <w:proofErr w:type="spellEnd"/>
      <w:r w:rsidRPr="00690CA8">
        <w:rPr>
          <w:rFonts w:ascii="Times New Roman" w:hAnsi="Times New Roman"/>
        </w:rPr>
        <w:t xml:space="preserve"> av nervledningshastigheter och/eller reduktion av amplituder av nervaktionspotentialer bekräfta förekomst av en </w:t>
      </w:r>
      <w:proofErr w:type="spellStart"/>
      <w:r w:rsidRPr="00690CA8">
        <w:rPr>
          <w:rFonts w:ascii="Times New Roman" w:hAnsi="Times New Roman"/>
        </w:rPr>
        <w:t>demyeliniserande</w:t>
      </w:r>
      <w:proofErr w:type="spellEnd"/>
      <w:r w:rsidRPr="00690CA8">
        <w:rPr>
          <w:rFonts w:ascii="Times New Roman" w:hAnsi="Times New Roman"/>
        </w:rPr>
        <w:t xml:space="preserve"> resp. </w:t>
      </w:r>
      <w:proofErr w:type="spellStart"/>
      <w:r w:rsidRPr="00690CA8">
        <w:rPr>
          <w:rFonts w:ascii="Times New Roman" w:hAnsi="Times New Roman"/>
        </w:rPr>
        <w:t>axonal</w:t>
      </w:r>
      <w:proofErr w:type="spellEnd"/>
      <w:r w:rsidRPr="00690CA8">
        <w:rPr>
          <w:rFonts w:ascii="Times New Roman" w:hAnsi="Times New Roman"/>
        </w:rPr>
        <w:t xml:space="preserve"> </w:t>
      </w:r>
      <w:proofErr w:type="spellStart"/>
      <w:r w:rsidRPr="00690CA8">
        <w:rPr>
          <w:rFonts w:ascii="Times New Roman" w:hAnsi="Times New Roman"/>
        </w:rPr>
        <w:t>polyneuropati</w:t>
      </w:r>
      <w:proofErr w:type="spellEnd"/>
      <w:r w:rsidRPr="00690CA8">
        <w:rPr>
          <w:rFonts w:ascii="Times New Roman" w:hAnsi="Times New Roman"/>
        </w:rPr>
        <w:t xml:space="preserve">. </w:t>
      </w:r>
      <w:proofErr w:type="spellStart"/>
      <w:r w:rsidRPr="00690CA8">
        <w:rPr>
          <w:rFonts w:ascii="Times New Roman" w:hAnsi="Times New Roman"/>
        </w:rPr>
        <w:t>Neurografin</w:t>
      </w:r>
      <w:proofErr w:type="spellEnd"/>
      <w:r w:rsidRPr="00690CA8">
        <w:rPr>
          <w:rFonts w:ascii="Times New Roman" w:hAnsi="Times New Roman"/>
        </w:rPr>
        <w:t xml:space="preserve"> kan också avslöja om det föreligger </w:t>
      </w:r>
      <w:proofErr w:type="spellStart"/>
      <w:r w:rsidRPr="00690CA8">
        <w:rPr>
          <w:rFonts w:ascii="Times New Roman" w:hAnsi="Times New Roman"/>
        </w:rPr>
        <w:t>konduktionsblockering</w:t>
      </w:r>
      <w:proofErr w:type="spellEnd"/>
      <w:r w:rsidRPr="00690CA8">
        <w:rPr>
          <w:rFonts w:ascii="Times New Roman" w:hAnsi="Times New Roman"/>
        </w:rPr>
        <w:t xml:space="preserve">. Komplettering av den neurofysiologiska undersökningen med </w:t>
      </w:r>
      <w:proofErr w:type="spellStart"/>
      <w:r w:rsidRPr="00690CA8">
        <w:rPr>
          <w:rFonts w:ascii="Times New Roman" w:hAnsi="Times New Roman"/>
          <w:i/>
          <w:iCs/>
        </w:rPr>
        <w:t>elektromyografi</w:t>
      </w:r>
      <w:proofErr w:type="spellEnd"/>
      <w:r w:rsidRPr="00690CA8">
        <w:rPr>
          <w:rFonts w:ascii="Times New Roman" w:hAnsi="Times New Roman"/>
        </w:rPr>
        <w:t xml:space="preserve"> (EMG) är nödvändigt för att upptäcka patologisk spontanaktivitet (</w:t>
      </w:r>
      <w:proofErr w:type="spellStart"/>
      <w:r w:rsidRPr="00690CA8">
        <w:rPr>
          <w:rFonts w:ascii="Times New Roman" w:hAnsi="Times New Roman"/>
        </w:rPr>
        <w:t>fibrillationer</w:t>
      </w:r>
      <w:proofErr w:type="spellEnd"/>
      <w:r w:rsidRPr="00690CA8">
        <w:rPr>
          <w:rFonts w:ascii="Times New Roman" w:hAnsi="Times New Roman"/>
        </w:rPr>
        <w:t xml:space="preserve">/positiva </w:t>
      </w:r>
      <w:proofErr w:type="spellStart"/>
      <w:r w:rsidRPr="00690CA8">
        <w:rPr>
          <w:rFonts w:ascii="Times New Roman" w:hAnsi="Times New Roman"/>
        </w:rPr>
        <w:t>sharp</w:t>
      </w:r>
      <w:proofErr w:type="spellEnd"/>
      <w:r w:rsidRPr="00690CA8">
        <w:rPr>
          <w:rFonts w:ascii="Times New Roman" w:hAnsi="Times New Roman"/>
        </w:rPr>
        <w:t xml:space="preserve"> </w:t>
      </w:r>
      <w:proofErr w:type="spellStart"/>
      <w:r w:rsidRPr="00690CA8">
        <w:rPr>
          <w:rFonts w:ascii="Times New Roman" w:hAnsi="Times New Roman"/>
        </w:rPr>
        <w:t>waves</w:t>
      </w:r>
      <w:proofErr w:type="spellEnd"/>
      <w:r w:rsidRPr="00690CA8">
        <w:rPr>
          <w:rFonts w:ascii="Times New Roman" w:hAnsi="Times New Roman"/>
        </w:rPr>
        <w:t xml:space="preserve">) och/eller neurogent bortfall som tecken på pågående denervation resp. </w:t>
      </w:r>
      <w:r w:rsidR="004F763D" w:rsidRPr="00690CA8">
        <w:rPr>
          <w:rFonts w:ascii="Times New Roman" w:hAnsi="Times New Roman"/>
        </w:rPr>
        <w:t>äldre</w:t>
      </w:r>
      <w:r w:rsidRPr="00690CA8">
        <w:rPr>
          <w:rFonts w:ascii="Times New Roman" w:hAnsi="Times New Roman"/>
        </w:rPr>
        <w:t xml:space="preserve"> </w:t>
      </w:r>
      <w:proofErr w:type="spellStart"/>
      <w:r w:rsidRPr="00690CA8">
        <w:rPr>
          <w:rFonts w:ascii="Times New Roman" w:hAnsi="Times New Roman"/>
        </w:rPr>
        <w:t>axonala</w:t>
      </w:r>
      <w:proofErr w:type="spellEnd"/>
      <w:r w:rsidRPr="00690CA8">
        <w:rPr>
          <w:rFonts w:ascii="Times New Roman" w:hAnsi="Times New Roman"/>
        </w:rPr>
        <w:t xml:space="preserve"> skador.  Vid misstanke på </w:t>
      </w:r>
      <w:proofErr w:type="spellStart"/>
      <w:r w:rsidRPr="00690CA8">
        <w:rPr>
          <w:rFonts w:ascii="Times New Roman" w:hAnsi="Times New Roman"/>
        </w:rPr>
        <w:t>fintrådsneuropati</w:t>
      </w:r>
      <w:proofErr w:type="spellEnd"/>
      <w:r w:rsidRPr="00690CA8">
        <w:rPr>
          <w:rFonts w:ascii="Times New Roman" w:hAnsi="Times New Roman"/>
        </w:rPr>
        <w:t xml:space="preserve"> </w:t>
      </w:r>
      <w:proofErr w:type="gramStart"/>
      <w:r w:rsidR="00D35D60" w:rsidRPr="00690CA8">
        <w:rPr>
          <w:rFonts w:ascii="Times New Roman" w:hAnsi="Times New Roman"/>
        </w:rPr>
        <w:t xml:space="preserve">utförs </w:t>
      </w:r>
      <w:r w:rsidRPr="00690CA8">
        <w:rPr>
          <w:rFonts w:ascii="Times New Roman" w:hAnsi="Times New Roman"/>
        </w:rPr>
        <w:t xml:space="preserve"> </w:t>
      </w:r>
      <w:r w:rsidRPr="00690CA8">
        <w:rPr>
          <w:rFonts w:ascii="Times New Roman" w:hAnsi="Times New Roman"/>
          <w:i/>
          <w:iCs/>
        </w:rPr>
        <w:t>kvantitativa</w:t>
      </w:r>
      <w:proofErr w:type="gramEnd"/>
      <w:r w:rsidRPr="00690CA8">
        <w:rPr>
          <w:rFonts w:ascii="Times New Roman" w:hAnsi="Times New Roman"/>
          <w:i/>
          <w:iCs/>
        </w:rPr>
        <w:t xml:space="preserve"> sensoriska test</w:t>
      </w:r>
      <w:r w:rsidR="00D35D60" w:rsidRPr="00690CA8">
        <w:rPr>
          <w:rFonts w:ascii="Times New Roman" w:hAnsi="Times New Roman"/>
          <w:i/>
          <w:iCs/>
        </w:rPr>
        <w:t>ning</w:t>
      </w:r>
      <w:r w:rsidRPr="00690CA8">
        <w:rPr>
          <w:rFonts w:ascii="Times New Roman" w:hAnsi="Times New Roman"/>
        </w:rPr>
        <w:t xml:space="preserve"> (KST) för att mäta vibrations- samt värme- och köldtrösklar i händer och fötterna.  Vid misstanke på autonom </w:t>
      </w:r>
      <w:proofErr w:type="spellStart"/>
      <w:r w:rsidRPr="00690CA8">
        <w:rPr>
          <w:rFonts w:ascii="Times New Roman" w:hAnsi="Times New Roman"/>
        </w:rPr>
        <w:t>neuropati</w:t>
      </w:r>
      <w:proofErr w:type="spellEnd"/>
      <w:r w:rsidRPr="00690CA8">
        <w:rPr>
          <w:rFonts w:ascii="Times New Roman" w:hAnsi="Times New Roman"/>
        </w:rPr>
        <w:t xml:space="preserve"> kan </w:t>
      </w:r>
      <w:r w:rsidRPr="00690CA8">
        <w:rPr>
          <w:rFonts w:ascii="Times New Roman" w:hAnsi="Times New Roman"/>
          <w:i/>
          <w:iCs/>
        </w:rPr>
        <w:t>autonoma tester</w:t>
      </w:r>
      <w:r w:rsidRPr="00690CA8">
        <w:rPr>
          <w:rFonts w:ascii="Times New Roman" w:hAnsi="Times New Roman"/>
        </w:rPr>
        <w:t xml:space="preserve"> såsom mätning av R-R intervall i EKG, sympatisk </w:t>
      </w:r>
      <w:proofErr w:type="spellStart"/>
      <w:r w:rsidRPr="00690CA8">
        <w:rPr>
          <w:rFonts w:ascii="Times New Roman" w:hAnsi="Times New Roman"/>
        </w:rPr>
        <w:t>hudtest</w:t>
      </w:r>
      <w:proofErr w:type="spellEnd"/>
      <w:r w:rsidRPr="00690CA8">
        <w:rPr>
          <w:rFonts w:ascii="Times New Roman" w:hAnsi="Times New Roman"/>
        </w:rPr>
        <w:t xml:space="preserve"> samt </w:t>
      </w:r>
      <w:proofErr w:type="spellStart"/>
      <w:r w:rsidRPr="00690CA8">
        <w:rPr>
          <w:rFonts w:ascii="Times New Roman" w:hAnsi="Times New Roman"/>
        </w:rPr>
        <w:t>ortostatisk</w:t>
      </w:r>
      <w:proofErr w:type="spellEnd"/>
      <w:r w:rsidRPr="00690CA8">
        <w:rPr>
          <w:rFonts w:ascii="Times New Roman" w:hAnsi="Times New Roman"/>
        </w:rPr>
        <w:t xml:space="preserve"> EKG alt. </w:t>
      </w:r>
      <w:proofErr w:type="spellStart"/>
      <w:r w:rsidRPr="00690CA8">
        <w:rPr>
          <w:rFonts w:ascii="Times New Roman" w:hAnsi="Times New Roman"/>
        </w:rPr>
        <w:t>tilttest</w:t>
      </w:r>
      <w:proofErr w:type="spellEnd"/>
      <w:r w:rsidRPr="00690CA8">
        <w:rPr>
          <w:rFonts w:ascii="Times New Roman" w:hAnsi="Times New Roman"/>
        </w:rPr>
        <w:t xml:space="preserve"> bidra till </w:t>
      </w:r>
      <w:proofErr w:type="spellStart"/>
      <w:r w:rsidRPr="00690CA8">
        <w:rPr>
          <w:rFonts w:ascii="Times New Roman" w:hAnsi="Times New Roman"/>
        </w:rPr>
        <w:t>objektivisering</w:t>
      </w:r>
      <w:proofErr w:type="spellEnd"/>
      <w:r w:rsidRPr="00690CA8">
        <w:rPr>
          <w:rFonts w:ascii="Times New Roman" w:hAnsi="Times New Roman"/>
        </w:rPr>
        <w:t xml:space="preserve"> av en autonom dysfunktion.</w:t>
      </w:r>
    </w:p>
    <w:p w14:paraId="2196C095" w14:textId="77777777" w:rsidR="00430629" w:rsidRPr="00690CA8" w:rsidRDefault="00430629">
      <w:pPr>
        <w:pStyle w:val="Oformateradtext1"/>
        <w:widowControl/>
        <w:rPr>
          <w:rFonts w:ascii="Times New Roman" w:hAnsi="Times New Roman"/>
        </w:rPr>
      </w:pPr>
    </w:p>
    <w:p w14:paraId="2F66DB16" w14:textId="77777777" w:rsidR="00430629" w:rsidRPr="00690CA8" w:rsidRDefault="00430629">
      <w:pPr>
        <w:pStyle w:val="Oformateradtext1"/>
        <w:widowControl/>
        <w:rPr>
          <w:rFonts w:ascii="Times New Roman" w:hAnsi="Times New Roman"/>
          <w:u w:val="single"/>
        </w:rPr>
      </w:pPr>
    </w:p>
    <w:p w14:paraId="17EFB55C" w14:textId="77777777" w:rsidR="00430629" w:rsidRPr="00690CA8" w:rsidRDefault="00430629">
      <w:pPr>
        <w:pStyle w:val="Oformateradtext1"/>
        <w:widowControl/>
        <w:rPr>
          <w:rFonts w:ascii="Times New Roman" w:hAnsi="Times New Roman"/>
          <w:u w:val="single"/>
        </w:rPr>
      </w:pPr>
      <w:r w:rsidRPr="00690CA8">
        <w:rPr>
          <w:rFonts w:ascii="Times New Roman" w:hAnsi="Times New Roman"/>
          <w:u w:val="single"/>
        </w:rPr>
        <w:t>Laboratorieundersökning</w:t>
      </w:r>
    </w:p>
    <w:p w14:paraId="620D4025"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Syftet med laboratorieundersökning är att ta reda på bakomliggande etiologisk orsak till </w:t>
      </w:r>
      <w:proofErr w:type="spellStart"/>
      <w:r w:rsidRPr="00690CA8">
        <w:rPr>
          <w:rFonts w:ascii="Times New Roman" w:hAnsi="Times New Roman"/>
        </w:rPr>
        <w:t>polyneuropatin</w:t>
      </w:r>
      <w:proofErr w:type="spellEnd"/>
      <w:r w:rsidRPr="00690CA8">
        <w:rPr>
          <w:rFonts w:ascii="Times New Roman" w:hAnsi="Times New Roman"/>
        </w:rPr>
        <w:t xml:space="preserve">. Laboratorieunderökning kan delas upp i de basala blodproverna samt den utvidgade utredningen. Basala blodprover som tar hänsyn till de i befolkningen vanligast förekommande bakomliggande orsakerna till </w:t>
      </w:r>
      <w:proofErr w:type="spellStart"/>
      <w:r w:rsidRPr="00690CA8">
        <w:rPr>
          <w:rFonts w:ascii="Times New Roman" w:hAnsi="Times New Roman"/>
        </w:rPr>
        <w:t>polyneuropati</w:t>
      </w:r>
      <w:proofErr w:type="spellEnd"/>
      <w:r w:rsidRPr="00690CA8">
        <w:rPr>
          <w:rFonts w:ascii="Times New Roman" w:hAnsi="Times New Roman"/>
        </w:rPr>
        <w:t xml:space="preserve">, bör ingå i utredning av samtliga patienter med </w:t>
      </w:r>
      <w:proofErr w:type="spellStart"/>
      <w:r w:rsidRPr="00690CA8">
        <w:rPr>
          <w:rFonts w:ascii="Times New Roman" w:hAnsi="Times New Roman"/>
        </w:rPr>
        <w:t>polyneuropati</w:t>
      </w:r>
      <w:proofErr w:type="spellEnd"/>
      <w:r w:rsidRPr="00690CA8">
        <w:rPr>
          <w:rFonts w:ascii="Times New Roman" w:hAnsi="Times New Roman"/>
        </w:rPr>
        <w:t xml:space="preserve">. Utvidgad utredning bör övervägas hos subgrupper av patienter med </w:t>
      </w:r>
      <w:proofErr w:type="spellStart"/>
      <w:r w:rsidRPr="00690CA8">
        <w:rPr>
          <w:rFonts w:ascii="Times New Roman" w:hAnsi="Times New Roman"/>
        </w:rPr>
        <w:t>polyneuropati</w:t>
      </w:r>
      <w:proofErr w:type="spellEnd"/>
      <w:r w:rsidRPr="00690CA8">
        <w:rPr>
          <w:rFonts w:ascii="Times New Roman" w:hAnsi="Times New Roman"/>
        </w:rPr>
        <w:t xml:space="preserve"> där ärftliga, ovanliga metabola- och immunologiska bakomliggande faktorer misstänks föreligga (se nedan!).</w:t>
      </w:r>
    </w:p>
    <w:p w14:paraId="3162AE59" w14:textId="77777777" w:rsidR="00430629" w:rsidRPr="00690CA8" w:rsidRDefault="00430629">
      <w:pPr>
        <w:pStyle w:val="Oformateradtext1"/>
        <w:widowControl/>
        <w:rPr>
          <w:rFonts w:ascii="Times New Roman" w:hAnsi="Times New Roman"/>
        </w:rPr>
      </w:pPr>
    </w:p>
    <w:p w14:paraId="31C75D2E" w14:textId="77777777" w:rsidR="00430629" w:rsidRPr="00690CA8" w:rsidRDefault="00430629">
      <w:pPr>
        <w:pStyle w:val="Oformateradtext1"/>
        <w:widowControl/>
        <w:rPr>
          <w:rFonts w:ascii="Times New Roman" w:hAnsi="Times New Roman"/>
          <w:i/>
          <w:iCs/>
        </w:rPr>
      </w:pPr>
      <w:r w:rsidRPr="00690CA8">
        <w:rPr>
          <w:rFonts w:ascii="Times New Roman" w:hAnsi="Times New Roman"/>
          <w:i/>
          <w:iCs/>
        </w:rPr>
        <w:t xml:space="preserve">i)  Basala </w:t>
      </w:r>
      <w:proofErr w:type="spellStart"/>
      <w:r w:rsidRPr="00690CA8">
        <w:rPr>
          <w:rFonts w:ascii="Times New Roman" w:hAnsi="Times New Roman"/>
          <w:i/>
          <w:iCs/>
        </w:rPr>
        <w:t>polyneuropatiprover</w:t>
      </w:r>
      <w:proofErr w:type="spellEnd"/>
    </w:p>
    <w:p w14:paraId="484E872D" w14:textId="77777777" w:rsidR="00430629" w:rsidRPr="00690CA8" w:rsidRDefault="00430629">
      <w:pPr>
        <w:pStyle w:val="Oformateradtext1"/>
        <w:widowControl/>
        <w:rPr>
          <w:rFonts w:ascii="Times New Roman" w:hAnsi="Times New Roman"/>
          <w:i/>
          <w:iCs/>
        </w:rPr>
      </w:pPr>
    </w:p>
    <w:p w14:paraId="07A49E8B" w14:textId="44F8F658" w:rsidR="00430629" w:rsidRPr="00690CA8" w:rsidRDefault="00430629">
      <w:pPr>
        <w:pStyle w:val="Oformateradtext1"/>
        <w:widowControl/>
        <w:ind w:firstLine="1304"/>
        <w:rPr>
          <w:rFonts w:ascii="Times New Roman" w:hAnsi="Times New Roman"/>
        </w:rPr>
      </w:pPr>
      <w:r w:rsidRPr="00690CA8">
        <w:rPr>
          <w:rFonts w:ascii="Times New Roman" w:hAnsi="Times New Roman"/>
        </w:rPr>
        <w:t xml:space="preserve">Blodstatus, SR, b-glukos och HBA1c, </w:t>
      </w:r>
      <w:r w:rsidR="004E3770" w:rsidRPr="00690CA8">
        <w:rPr>
          <w:rFonts w:ascii="Times New Roman" w:hAnsi="Times New Roman"/>
        </w:rPr>
        <w:t>serum</w:t>
      </w:r>
      <w:r w:rsidRPr="00690CA8">
        <w:rPr>
          <w:rFonts w:ascii="Times New Roman" w:hAnsi="Times New Roman"/>
        </w:rPr>
        <w:t>-</w:t>
      </w:r>
      <w:proofErr w:type="spellStart"/>
      <w:r w:rsidRPr="00690CA8">
        <w:rPr>
          <w:rFonts w:ascii="Times New Roman" w:hAnsi="Times New Roman"/>
        </w:rPr>
        <w:t>elfores</w:t>
      </w:r>
      <w:proofErr w:type="spellEnd"/>
      <w:r w:rsidRPr="00690CA8">
        <w:rPr>
          <w:rFonts w:ascii="Times New Roman" w:hAnsi="Times New Roman"/>
        </w:rPr>
        <w:t xml:space="preserve">, B12, </w:t>
      </w:r>
      <w:proofErr w:type="spellStart"/>
      <w:r w:rsidRPr="00690CA8">
        <w:rPr>
          <w:rFonts w:ascii="Times New Roman" w:hAnsi="Times New Roman"/>
        </w:rPr>
        <w:t>folat</w:t>
      </w:r>
      <w:proofErr w:type="spellEnd"/>
      <w:r w:rsidRPr="00690CA8">
        <w:rPr>
          <w:rFonts w:ascii="Times New Roman" w:hAnsi="Times New Roman"/>
        </w:rPr>
        <w:t xml:space="preserve">, plasma- </w:t>
      </w:r>
    </w:p>
    <w:p w14:paraId="51630220" w14:textId="77777777" w:rsidR="00430629" w:rsidRPr="00690CA8" w:rsidRDefault="00287697">
      <w:pPr>
        <w:pStyle w:val="Oformateradtext1"/>
        <w:widowControl/>
        <w:ind w:firstLine="1304"/>
        <w:rPr>
          <w:rFonts w:ascii="Times New Roman" w:hAnsi="Times New Roman"/>
        </w:rPr>
      </w:pPr>
      <w:proofErr w:type="spellStart"/>
      <w:r w:rsidRPr="00690CA8">
        <w:rPr>
          <w:rFonts w:ascii="Times New Roman" w:hAnsi="Times New Roman"/>
        </w:rPr>
        <w:lastRenderedPageBreak/>
        <w:t>H</w:t>
      </w:r>
      <w:r w:rsidR="00430629" w:rsidRPr="00690CA8">
        <w:rPr>
          <w:rFonts w:ascii="Times New Roman" w:hAnsi="Times New Roman"/>
        </w:rPr>
        <w:t>omocystein</w:t>
      </w:r>
      <w:proofErr w:type="spellEnd"/>
      <w:r w:rsidRPr="00690CA8">
        <w:rPr>
          <w:rFonts w:ascii="Times New Roman" w:hAnsi="Times New Roman"/>
        </w:rPr>
        <w:t xml:space="preserve"> eller MMA</w:t>
      </w:r>
      <w:r w:rsidR="00430629" w:rsidRPr="00690CA8">
        <w:rPr>
          <w:rFonts w:ascii="Times New Roman" w:hAnsi="Times New Roman"/>
        </w:rPr>
        <w:t>,</w:t>
      </w:r>
      <w:r w:rsidR="004D740A" w:rsidRPr="00690CA8">
        <w:rPr>
          <w:rFonts w:ascii="Times New Roman" w:hAnsi="Times New Roman"/>
        </w:rPr>
        <w:t xml:space="preserve"> leverstatus</w:t>
      </w:r>
      <w:r w:rsidR="00430629" w:rsidRPr="00690CA8">
        <w:rPr>
          <w:rFonts w:ascii="Times New Roman" w:hAnsi="Times New Roman"/>
        </w:rPr>
        <w:t xml:space="preserve">, </w:t>
      </w:r>
      <w:proofErr w:type="spellStart"/>
      <w:r w:rsidR="00430629" w:rsidRPr="00690CA8">
        <w:rPr>
          <w:rFonts w:ascii="Times New Roman" w:hAnsi="Times New Roman"/>
        </w:rPr>
        <w:t>kreatinin</w:t>
      </w:r>
      <w:proofErr w:type="spellEnd"/>
      <w:r w:rsidR="00430629" w:rsidRPr="00690CA8">
        <w:rPr>
          <w:rFonts w:ascii="Times New Roman" w:hAnsi="Times New Roman"/>
        </w:rPr>
        <w:t>, Na, K och TSH</w:t>
      </w:r>
      <w:r w:rsidR="001A591A" w:rsidRPr="00690CA8">
        <w:rPr>
          <w:rFonts w:ascii="Times New Roman" w:hAnsi="Times New Roman"/>
        </w:rPr>
        <w:t xml:space="preserve"> och fritt T4</w:t>
      </w:r>
      <w:r w:rsidR="00430629" w:rsidRPr="00690CA8">
        <w:rPr>
          <w:rFonts w:ascii="Times New Roman" w:hAnsi="Times New Roman"/>
        </w:rPr>
        <w:t>.</w:t>
      </w:r>
    </w:p>
    <w:p w14:paraId="5E557857" w14:textId="77777777" w:rsidR="00430629" w:rsidRPr="00690CA8" w:rsidRDefault="00430629">
      <w:pPr>
        <w:pStyle w:val="Oformateradtext1"/>
        <w:widowControl/>
        <w:ind w:left="2025"/>
        <w:rPr>
          <w:rFonts w:ascii="Times New Roman" w:hAnsi="Times New Roman"/>
        </w:rPr>
      </w:pPr>
    </w:p>
    <w:p w14:paraId="0FF67EF8" w14:textId="77777777" w:rsidR="00430629" w:rsidRPr="00690CA8" w:rsidRDefault="00430629">
      <w:pPr>
        <w:pStyle w:val="Oformateradtext1"/>
        <w:widowControl/>
        <w:ind w:left="2025"/>
        <w:rPr>
          <w:rFonts w:ascii="Times New Roman" w:hAnsi="Times New Roman"/>
        </w:rPr>
      </w:pPr>
    </w:p>
    <w:p w14:paraId="7E71B001" w14:textId="77777777" w:rsidR="00430629" w:rsidRPr="00690CA8" w:rsidRDefault="00430629">
      <w:pPr>
        <w:pStyle w:val="Oformateradtext1"/>
        <w:widowControl/>
        <w:rPr>
          <w:rFonts w:ascii="Times New Roman" w:hAnsi="Times New Roman"/>
          <w:i/>
          <w:iCs/>
        </w:rPr>
      </w:pPr>
      <w:r w:rsidRPr="00690CA8">
        <w:rPr>
          <w:rFonts w:ascii="Times New Roman" w:hAnsi="Times New Roman"/>
          <w:i/>
          <w:iCs/>
        </w:rPr>
        <w:t>ii)</w:t>
      </w:r>
      <w:r w:rsidRPr="00690CA8">
        <w:rPr>
          <w:rFonts w:ascii="Times New Roman" w:hAnsi="Times New Roman"/>
        </w:rPr>
        <w:t xml:space="preserve"> </w:t>
      </w:r>
      <w:r w:rsidRPr="00690CA8">
        <w:rPr>
          <w:rFonts w:ascii="Times New Roman" w:hAnsi="Times New Roman"/>
          <w:i/>
          <w:iCs/>
        </w:rPr>
        <w:t>Utvidgad utredning (se tabell 2 för detaljer!)</w:t>
      </w:r>
    </w:p>
    <w:p w14:paraId="6A7A143E" w14:textId="77777777" w:rsidR="00430629" w:rsidRPr="00690CA8" w:rsidRDefault="00430629">
      <w:pPr>
        <w:pStyle w:val="Oformateradtext1"/>
        <w:widowControl/>
        <w:rPr>
          <w:rFonts w:ascii="Times New Roman" w:hAnsi="Times New Roman"/>
          <w:i/>
          <w:iCs/>
        </w:rPr>
      </w:pPr>
    </w:p>
    <w:p w14:paraId="68676E5B" w14:textId="77777777" w:rsidR="00430629" w:rsidRPr="00690CA8" w:rsidRDefault="00430629">
      <w:pPr>
        <w:pStyle w:val="Oformateradtext1"/>
        <w:widowControl/>
        <w:ind w:left="5216" w:hanging="3911"/>
        <w:rPr>
          <w:rFonts w:ascii="Times New Roman" w:hAnsi="Times New Roman"/>
        </w:rPr>
      </w:pPr>
      <w:r w:rsidRPr="00690CA8">
        <w:rPr>
          <w:rFonts w:ascii="Times New Roman" w:hAnsi="Times New Roman"/>
          <w:u w:val="single"/>
        </w:rPr>
        <w:t>Lumbalpunktion</w:t>
      </w:r>
      <w:r w:rsidRPr="00690CA8">
        <w:rPr>
          <w:rFonts w:ascii="Times New Roman" w:hAnsi="Times New Roman"/>
        </w:rPr>
        <w:t xml:space="preserve"> (frikostigt)</w:t>
      </w:r>
      <w:r w:rsidRPr="00690CA8">
        <w:rPr>
          <w:rFonts w:ascii="Times New Roman" w:hAnsi="Times New Roman"/>
        </w:rPr>
        <w:tab/>
        <w:t>Vid misstanke om inflammatorisk genes</w:t>
      </w:r>
    </w:p>
    <w:p w14:paraId="63017F1C" w14:textId="77777777" w:rsidR="00430629" w:rsidRPr="00690CA8" w:rsidRDefault="00430629">
      <w:pPr>
        <w:pStyle w:val="Oformateradtext1"/>
        <w:widowControl/>
        <w:ind w:left="5216" w:hanging="3911"/>
        <w:rPr>
          <w:rFonts w:ascii="Times New Roman" w:hAnsi="Times New Roman"/>
        </w:rPr>
      </w:pPr>
      <w:r w:rsidRPr="00690CA8">
        <w:rPr>
          <w:rFonts w:ascii="Times New Roman" w:hAnsi="Times New Roman"/>
        </w:rPr>
        <w:tab/>
        <w:t xml:space="preserve">och / eller då neurofysiologisk undersökning visar ett inslag av </w:t>
      </w:r>
      <w:proofErr w:type="spellStart"/>
      <w:r w:rsidRPr="00690CA8">
        <w:rPr>
          <w:rFonts w:ascii="Times New Roman" w:hAnsi="Times New Roman"/>
        </w:rPr>
        <w:t>demyelinisering</w:t>
      </w:r>
      <w:proofErr w:type="spellEnd"/>
      <w:r w:rsidRPr="00690CA8">
        <w:rPr>
          <w:rFonts w:ascii="Times New Roman" w:hAnsi="Times New Roman"/>
        </w:rPr>
        <w:t>.</w:t>
      </w:r>
    </w:p>
    <w:p w14:paraId="4B763E25" w14:textId="77777777" w:rsidR="00430629" w:rsidRPr="00690CA8" w:rsidRDefault="00430629">
      <w:pPr>
        <w:pStyle w:val="Oformateradtext1"/>
        <w:widowControl/>
        <w:rPr>
          <w:rFonts w:ascii="Times New Roman" w:hAnsi="Times New Roman"/>
        </w:rPr>
      </w:pPr>
      <w:r w:rsidRPr="00690CA8">
        <w:rPr>
          <w:rFonts w:ascii="Times New Roman" w:hAnsi="Times New Roman"/>
        </w:rPr>
        <w:tab/>
      </w:r>
    </w:p>
    <w:p w14:paraId="123AFDA4" w14:textId="77777777" w:rsidR="00430629" w:rsidRPr="00690CA8" w:rsidRDefault="00430629">
      <w:pPr>
        <w:pStyle w:val="Oformateradtext1"/>
        <w:widowControl/>
        <w:ind w:firstLine="1304"/>
        <w:rPr>
          <w:rFonts w:ascii="Times New Roman" w:hAnsi="Times New Roman"/>
        </w:rPr>
      </w:pPr>
      <w:r w:rsidRPr="00690CA8">
        <w:rPr>
          <w:rFonts w:ascii="Times New Roman" w:hAnsi="Times New Roman"/>
          <w:u w:val="single"/>
        </w:rPr>
        <w:t>Vaskulitutredning</w:t>
      </w:r>
      <w:r w:rsidRPr="00690CA8">
        <w:rPr>
          <w:rFonts w:ascii="Times New Roman" w:hAnsi="Times New Roman"/>
        </w:rPr>
        <w:t xml:space="preserve"> (blodprover)</w:t>
      </w:r>
      <w:r w:rsidRPr="00690CA8">
        <w:rPr>
          <w:rFonts w:ascii="Times New Roman" w:hAnsi="Times New Roman"/>
        </w:rPr>
        <w:tab/>
        <w:t>Vid misstanke på inflammatorisk genes</w:t>
      </w:r>
    </w:p>
    <w:p w14:paraId="7C213B24" w14:textId="77777777" w:rsidR="00430629" w:rsidRPr="00690CA8" w:rsidRDefault="00430629">
      <w:pPr>
        <w:pStyle w:val="Oformateradtext1"/>
        <w:widowControl/>
        <w:rPr>
          <w:rFonts w:ascii="Times New Roman" w:hAnsi="Times New Roman"/>
          <w:u w:val="single"/>
        </w:rPr>
      </w:pPr>
    </w:p>
    <w:p w14:paraId="21E6C79F" w14:textId="1D890930" w:rsidR="00430629" w:rsidRPr="00690CA8" w:rsidRDefault="00430629">
      <w:pPr>
        <w:pStyle w:val="Oformateradtext1"/>
        <w:widowControl/>
        <w:rPr>
          <w:rFonts w:ascii="Times New Roman" w:hAnsi="Times New Roman"/>
        </w:rPr>
      </w:pPr>
      <w:r w:rsidRPr="00690CA8">
        <w:rPr>
          <w:rFonts w:ascii="Times New Roman" w:hAnsi="Times New Roman"/>
        </w:rPr>
        <w:tab/>
      </w:r>
      <w:r w:rsidR="00287697" w:rsidRPr="00690CA8">
        <w:rPr>
          <w:rFonts w:ascii="Times New Roman" w:hAnsi="Times New Roman"/>
          <w:u w:val="single"/>
        </w:rPr>
        <w:t>Anti-</w:t>
      </w:r>
      <w:proofErr w:type="spellStart"/>
      <w:r w:rsidR="00287697" w:rsidRPr="00690CA8">
        <w:rPr>
          <w:rFonts w:ascii="Times New Roman" w:hAnsi="Times New Roman"/>
          <w:u w:val="single"/>
        </w:rPr>
        <w:t>gangliosid</w:t>
      </w:r>
      <w:proofErr w:type="spellEnd"/>
      <w:r w:rsidRPr="00690CA8">
        <w:rPr>
          <w:rFonts w:ascii="Times New Roman" w:hAnsi="Times New Roman"/>
          <w:u w:val="single"/>
        </w:rPr>
        <w:t xml:space="preserve"> antikroppar i serum</w:t>
      </w:r>
      <w:r w:rsidRPr="00690CA8">
        <w:rPr>
          <w:rFonts w:ascii="Times New Roman" w:hAnsi="Times New Roman"/>
        </w:rPr>
        <w:t xml:space="preserve"> </w:t>
      </w:r>
      <w:r w:rsidRPr="00690CA8">
        <w:rPr>
          <w:rFonts w:ascii="Times New Roman" w:hAnsi="Times New Roman"/>
        </w:rPr>
        <w:tab/>
      </w:r>
      <w:r w:rsidR="00287697" w:rsidRPr="00690CA8">
        <w:rPr>
          <w:rFonts w:ascii="Times New Roman" w:hAnsi="Times New Roman"/>
        </w:rPr>
        <w:t>S-anti-GM1</w:t>
      </w:r>
      <w:r w:rsidR="00E302BD" w:rsidRPr="00690CA8">
        <w:rPr>
          <w:rFonts w:ascii="Times New Roman" w:hAnsi="Times New Roman"/>
        </w:rPr>
        <w:t xml:space="preserve"> </w:t>
      </w:r>
      <w:proofErr w:type="spellStart"/>
      <w:r w:rsidR="00E302BD" w:rsidRPr="00690CA8">
        <w:rPr>
          <w:rFonts w:ascii="Times New Roman" w:hAnsi="Times New Roman"/>
        </w:rPr>
        <w:t>IgM</w:t>
      </w:r>
      <w:proofErr w:type="spellEnd"/>
      <w:r w:rsidR="00287697" w:rsidRPr="00690CA8">
        <w:rPr>
          <w:rFonts w:ascii="Times New Roman" w:hAnsi="Times New Roman"/>
        </w:rPr>
        <w:t xml:space="preserve"> antikroppar vid</w:t>
      </w:r>
      <w:r w:rsidRPr="00690CA8">
        <w:rPr>
          <w:rFonts w:ascii="Times New Roman" w:hAnsi="Times New Roman"/>
        </w:rPr>
        <w:t xml:space="preserve"> MMN</w:t>
      </w:r>
    </w:p>
    <w:p w14:paraId="2D84D5D6" w14:textId="39CB1063" w:rsidR="00287697" w:rsidRPr="00690CA8" w:rsidRDefault="00287697">
      <w:pPr>
        <w:pStyle w:val="Oformateradtext1"/>
        <w:widowControl/>
        <w:rPr>
          <w:rFonts w:ascii="Times New Roman" w:hAnsi="Times New Roman"/>
        </w:rPr>
      </w:pPr>
      <w:r w:rsidRPr="00690CA8">
        <w:rPr>
          <w:rFonts w:ascii="Times New Roman" w:hAnsi="Times New Roman"/>
        </w:rPr>
        <w:tab/>
      </w:r>
      <w:r w:rsidRPr="00690CA8">
        <w:rPr>
          <w:rFonts w:ascii="Times New Roman" w:hAnsi="Times New Roman"/>
        </w:rPr>
        <w:tab/>
      </w:r>
      <w:r w:rsidRPr="00690CA8">
        <w:rPr>
          <w:rFonts w:ascii="Times New Roman" w:hAnsi="Times New Roman"/>
        </w:rPr>
        <w:tab/>
      </w:r>
      <w:r w:rsidRPr="00690CA8">
        <w:rPr>
          <w:rFonts w:ascii="Times New Roman" w:hAnsi="Times New Roman"/>
        </w:rPr>
        <w:tab/>
        <w:t>S-anti-GQ1b antikroppar vid MFS</w:t>
      </w:r>
    </w:p>
    <w:p w14:paraId="3E407EC2" w14:textId="4B4BAC52" w:rsidR="00E302BD" w:rsidRPr="00690CA8" w:rsidRDefault="00E302BD">
      <w:pPr>
        <w:pStyle w:val="Oformateradtext1"/>
        <w:widowControl/>
        <w:rPr>
          <w:rFonts w:ascii="Times New Roman" w:hAnsi="Times New Roman"/>
        </w:rPr>
      </w:pPr>
    </w:p>
    <w:p w14:paraId="311EA972" w14:textId="5EF02217" w:rsidR="00E302BD" w:rsidRPr="00690CA8" w:rsidRDefault="00E302BD">
      <w:pPr>
        <w:pStyle w:val="Oformateradtext1"/>
        <w:widowControl/>
        <w:rPr>
          <w:rFonts w:ascii="Times New Roman" w:hAnsi="Times New Roman"/>
          <w:lang w:val="en-US"/>
        </w:rPr>
      </w:pPr>
      <w:r w:rsidRPr="00690CA8">
        <w:rPr>
          <w:rFonts w:ascii="Times New Roman" w:hAnsi="Times New Roman"/>
        </w:rPr>
        <w:tab/>
      </w:r>
      <w:r w:rsidRPr="00690CA8">
        <w:rPr>
          <w:rFonts w:ascii="Times New Roman" w:hAnsi="Times New Roman"/>
        </w:rPr>
        <w:tab/>
      </w:r>
      <w:r w:rsidRPr="00690CA8">
        <w:rPr>
          <w:rFonts w:ascii="Times New Roman" w:hAnsi="Times New Roman"/>
        </w:rPr>
        <w:tab/>
      </w:r>
      <w:r w:rsidRPr="00690CA8">
        <w:rPr>
          <w:rFonts w:ascii="Times New Roman" w:hAnsi="Times New Roman"/>
        </w:rPr>
        <w:tab/>
      </w:r>
      <w:r w:rsidRPr="00690CA8">
        <w:rPr>
          <w:rFonts w:ascii="Times New Roman" w:hAnsi="Times New Roman"/>
          <w:lang w:val="en-US"/>
        </w:rPr>
        <w:t xml:space="preserve">S-anti-GD1b IgM </w:t>
      </w:r>
      <w:proofErr w:type="spellStart"/>
      <w:r w:rsidRPr="00690CA8">
        <w:rPr>
          <w:rFonts w:ascii="Times New Roman" w:hAnsi="Times New Roman"/>
          <w:lang w:val="en-US"/>
        </w:rPr>
        <w:t>antikroppar</w:t>
      </w:r>
      <w:proofErr w:type="spellEnd"/>
      <w:r w:rsidRPr="00690CA8">
        <w:rPr>
          <w:rFonts w:ascii="Times New Roman" w:hAnsi="Times New Roman"/>
          <w:lang w:val="en-US"/>
        </w:rPr>
        <w:t xml:space="preserve"> vid CANOMAD</w:t>
      </w:r>
    </w:p>
    <w:p w14:paraId="5C0C399F" w14:textId="7047A1C8" w:rsidR="00430629" w:rsidRPr="00690CA8" w:rsidRDefault="00E302BD" w:rsidP="00E302BD">
      <w:pPr>
        <w:pStyle w:val="Oformateradtext1"/>
        <w:widowControl/>
        <w:ind w:left="5216" w:firstLine="4"/>
        <w:rPr>
          <w:rFonts w:ascii="Times New Roman" w:hAnsi="Times New Roman"/>
          <w:color w:val="1A1A1A"/>
          <w:shd w:val="clear" w:color="auto" w:fill="FFFFFF"/>
          <w:lang w:val="en-US"/>
        </w:rPr>
      </w:pPr>
      <w:r w:rsidRPr="00690CA8">
        <w:rPr>
          <w:rFonts w:ascii="Times New Roman" w:hAnsi="Times New Roman"/>
          <w:color w:val="1A1A1A"/>
          <w:shd w:val="clear" w:color="auto" w:fill="FFFFFF"/>
          <w:lang w:val="en-US"/>
        </w:rPr>
        <w:t xml:space="preserve">(chronic ataxic neuropathy, </w:t>
      </w:r>
      <w:proofErr w:type="spellStart"/>
      <w:r w:rsidRPr="00690CA8">
        <w:rPr>
          <w:rFonts w:ascii="Times New Roman" w:hAnsi="Times New Roman"/>
          <w:color w:val="1A1A1A"/>
          <w:shd w:val="clear" w:color="auto" w:fill="FFFFFF"/>
          <w:lang w:val="en-US"/>
        </w:rPr>
        <w:t>ophthalmoplegia</w:t>
      </w:r>
      <w:proofErr w:type="spellEnd"/>
      <w:r w:rsidRPr="00690CA8">
        <w:rPr>
          <w:rFonts w:ascii="Times New Roman" w:hAnsi="Times New Roman"/>
          <w:color w:val="1A1A1A"/>
          <w:shd w:val="clear" w:color="auto" w:fill="FFFFFF"/>
          <w:lang w:val="en-US"/>
        </w:rPr>
        <w:t xml:space="preserve">, immunoglobulin M [IgM] </w:t>
      </w:r>
      <w:proofErr w:type="spellStart"/>
      <w:r w:rsidRPr="00690CA8">
        <w:rPr>
          <w:rFonts w:ascii="Times New Roman" w:hAnsi="Times New Roman"/>
          <w:color w:val="1A1A1A"/>
          <w:shd w:val="clear" w:color="auto" w:fill="FFFFFF"/>
          <w:lang w:val="en-US"/>
        </w:rPr>
        <w:t>paraprotein</w:t>
      </w:r>
      <w:proofErr w:type="spellEnd"/>
      <w:r w:rsidRPr="00690CA8">
        <w:rPr>
          <w:rFonts w:ascii="Times New Roman" w:hAnsi="Times New Roman"/>
          <w:color w:val="1A1A1A"/>
          <w:shd w:val="clear" w:color="auto" w:fill="FFFFFF"/>
          <w:lang w:val="en-US"/>
        </w:rPr>
        <w:t xml:space="preserve">, cold agglutinins, and </w:t>
      </w:r>
      <w:proofErr w:type="spellStart"/>
      <w:r w:rsidRPr="00690CA8">
        <w:rPr>
          <w:rFonts w:ascii="Times New Roman" w:hAnsi="Times New Roman"/>
          <w:color w:val="1A1A1A"/>
          <w:shd w:val="clear" w:color="auto" w:fill="FFFFFF"/>
          <w:lang w:val="en-US"/>
        </w:rPr>
        <w:t>disialosyl</w:t>
      </w:r>
      <w:proofErr w:type="spellEnd"/>
      <w:r w:rsidRPr="00690CA8">
        <w:rPr>
          <w:rFonts w:ascii="Times New Roman" w:hAnsi="Times New Roman"/>
          <w:color w:val="1A1A1A"/>
          <w:shd w:val="clear" w:color="auto" w:fill="FFFFFF"/>
          <w:lang w:val="en-US"/>
        </w:rPr>
        <w:t xml:space="preserve"> antibodies).</w:t>
      </w:r>
    </w:p>
    <w:p w14:paraId="07165917" w14:textId="5EC76652" w:rsidR="00E302BD" w:rsidRPr="00690CA8" w:rsidRDefault="00E302BD" w:rsidP="00E302BD">
      <w:pPr>
        <w:pStyle w:val="Oformateradtext1"/>
        <w:widowControl/>
        <w:ind w:left="5216" w:firstLine="4"/>
        <w:rPr>
          <w:rFonts w:ascii="Times New Roman" w:hAnsi="Times New Roman"/>
          <w:color w:val="1A1A1A"/>
          <w:shd w:val="clear" w:color="auto" w:fill="FFFFFF"/>
          <w:lang w:val="en-US"/>
        </w:rPr>
      </w:pPr>
    </w:p>
    <w:p w14:paraId="22AD5299" w14:textId="090F8567" w:rsidR="00E302BD" w:rsidRPr="00690CA8" w:rsidRDefault="00E302BD" w:rsidP="00E302BD">
      <w:pPr>
        <w:pStyle w:val="Oformateradtext1"/>
        <w:widowControl/>
        <w:ind w:left="5216" w:firstLine="4"/>
        <w:rPr>
          <w:rFonts w:ascii="Times New Roman" w:hAnsi="Times New Roman"/>
          <w:color w:val="1A1A1A"/>
          <w:shd w:val="clear" w:color="auto" w:fill="FFFFFF"/>
        </w:rPr>
      </w:pPr>
      <w:r w:rsidRPr="00690CA8">
        <w:rPr>
          <w:rFonts w:ascii="Times New Roman" w:hAnsi="Times New Roman"/>
          <w:color w:val="1A1A1A"/>
          <w:shd w:val="clear" w:color="auto" w:fill="FFFFFF"/>
        </w:rPr>
        <w:t xml:space="preserve">S-anti-sulfatid antikroppar vid rent sensorisk </w:t>
      </w:r>
      <w:proofErr w:type="spellStart"/>
      <w:r w:rsidRPr="00690CA8">
        <w:rPr>
          <w:rFonts w:ascii="Times New Roman" w:hAnsi="Times New Roman"/>
          <w:color w:val="1A1A1A"/>
          <w:shd w:val="clear" w:color="auto" w:fill="FFFFFF"/>
        </w:rPr>
        <w:t>axonal</w:t>
      </w:r>
      <w:proofErr w:type="spellEnd"/>
      <w:r w:rsidRPr="00690CA8">
        <w:rPr>
          <w:rFonts w:ascii="Times New Roman" w:hAnsi="Times New Roman"/>
          <w:color w:val="1A1A1A"/>
          <w:shd w:val="clear" w:color="auto" w:fill="FFFFFF"/>
        </w:rPr>
        <w:t xml:space="preserve"> eller </w:t>
      </w:r>
      <w:proofErr w:type="spellStart"/>
      <w:r w:rsidRPr="00690CA8">
        <w:rPr>
          <w:rFonts w:ascii="Times New Roman" w:hAnsi="Times New Roman"/>
          <w:color w:val="1A1A1A"/>
          <w:shd w:val="clear" w:color="auto" w:fill="FFFFFF"/>
        </w:rPr>
        <w:t>demyeliniserande</w:t>
      </w:r>
      <w:proofErr w:type="spellEnd"/>
      <w:r w:rsidRPr="00690CA8">
        <w:rPr>
          <w:rFonts w:ascii="Times New Roman" w:hAnsi="Times New Roman"/>
          <w:color w:val="1A1A1A"/>
          <w:shd w:val="clear" w:color="auto" w:fill="FFFFFF"/>
        </w:rPr>
        <w:t xml:space="preserve"> </w:t>
      </w:r>
      <w:proofErr w:type="spellStart"/>
      <w:r w:rsidRPr="00690CA8">
        <w:rPr>
          <w:rFonts w:ascii="Times New Roman" w:hAnsi="Times New Roman"/>
          <w:color w:val="1A1A1A"/>
          <w:shd w:val="clear" w:color="auto" w:fill="FFFFFF"/>
        </w:rPr>
        <w:t>neuropati</w:t>
      </w:r>
      <w:proofErr w:type="spellEnd"/>
      <w:r w:rsidRPr="00690CA8">
        <w:rPr>
          <w:rFonts w:ascii="Times New Roman" w:hAnsi="Times New Roman"/>
          <w:color w:val="1A1A1A"/>
          <w:shd w:val="clear" w:color="auto" w:fill="FFFFFF"/>
        </w:rPr>
        <w:t xml:space="preserve">, alt </w:t>
      </w:r>
      <w:proofErr w:type="spellStart"/>
      <w:r w:rsidRPr="00690CA8">
        <w:rPr>
          <w:rFonts w:ascii="Times New Roman" w:hAnsi="Times New Roman"/>
          <w:color w:val="1A1A1A"/>
          <w:shd w:val="clear" w:color="auto" w:fill="FFFFFF"/>
        </w:rPr>
        <w:t>fintrådsneuropati</w:t>
      </w:r>
      <w:proofErr w:type="spellEnd"/>
      <w:r w:rsidRPr="00690CA8">
        <w:rPr>
          <w:rFonts w:ascii="Times New Roman" w:hAnsi="Times New Roman"/>
          <w:color w:val="1A1A1A"/>
          <w:shd w:val="clear" w:color="auto" w:fill="FFFFFF"/>
        </w:rPr>
        <w:t xml:space="preserve"> hos patienter med </w:t>
      </w:r>
      <w:proofErr w:type="spellStart"/>
      <w:r w:rsidRPr="00690CA8">
        <w:rPr>
          <w:rFonts w:ascii="Times New Roman" w:hAnsi="Times New Roman"/>
          <w:color w:val="1A1A1A"/>
          <w:shd w:val="clear" w:color="auto" w:fill="FFFFFF"/>
        </w:rPr>
        <w:t>IgM</w:t>
      </w:r>
      <w:proofErr w:type="spellEnd"/>
      <w:r w:rsidRPr="00690CA8">
        <w:rPr>
          <w:rFonts w:ascii="Times New Roman" w:hAnsi="Times New Roman"/>
          <w:color w:val="1A1A1A"/>
          <w:shd w:val="clear" w:color="auto" w:fill="FFFFFF"/>
        </w:rPr>
        <w:t>-kappa paraprotein.</w:t>
      </w:r>
    </w:p>
    <w:p w14:paraId="7F1ABD2D" w14:textId="77777777" w:rsidR="00E302BD" w:rsidRPr="00690CA8" w:rsidRDefault="00E302BD" w:rsidP="00E302BD">
      <w:pPr>
        <w:pStyle w:val="Oformateradtext1"/>
        <w:widowControl/>
        <w:ind w:left="5216" w:firstLine="4"/>
        <w:rPr>
          <w:rFonts w:ascii="Times New Roman" w:hAnsi="Times New Roman"/>
        </w:rPr>
      </w:pPr>
    </w:p>
    <w:p w14:paraId="5C0B8285" w14:textId="1E0F5E98" w:rsidR="00430629" w:rsidRPr="00690CA8" w:rsidRDefault="00430629">
      <w:pPr>
        <w:pStyle w:val="Oformateradtext1"/>
        <w:widowControl/>
        <w:ind w:left="5216" w:hanging="3911"/>
        <w:rPr>
          <w:rFonts w:ascii="Times New Roman" w:hAnsi="Times New Roman"/>
        </w:rPr>
      </w:pPr>
      <w:r w:rsidRPr="00690CA8">
        <w:rPr>
          <w:rFonts w:ascii="Times New Roman" w:hAnsi="Times New Roman"/>
          <w:u w:val="single"/>
        </w:rPr>
        <w:t>Anti-MAG antikroppar i serum</w:t>
      </w:r>
      <w:r w:rsidRPr="00690CA8">
        <w:rPr>
          <w:rFonts w:ascii="Times New Roman" w:hAnsi="Times New Roman"/>
        </w:rPr>
        <w:tab/>
        <w:t xml:space="preserve">Vid </w:t>
      </w:r>
      <w:proofErr w:type="spellStart"/>
      <w:r w:rsidRPr="00690CA8">
        <w:rPr>
          <w:rFonts w:ascii="Times New Roman" w:hAnsi="Times New Roman"/>
        </w:rPr>
        <w:t>IgM</w:t>
      </w:r>
      <w:proofErr w:type="spellEnd"/>
      <w:r w:rsidRPr="00690CA8">
        <w:rPr>
          <w:rFonts w:ascii="Times New Roman" w:hAnsi="Times New Roman"/>
        </w:rPr>
        <w:t xml:space="preserve"> paraprotein-relaterad </w:t>
      </w:r>
      <w:proofErr w:type="spellStart"/>
      <w:r w:rsidRPr="00690CA8">
        <w:rPr>
          <w:rFonts w:ascii="Times New Roman" w:hAnsi="Times New Roman"/>
        </w:rPr>
        <w:t>polyneuropati</w:t>
      </w:r>
      <w:proofErr w:type="spellEnd"/>
    </w:p>
    <w:p w14:paraId="4EACB1C7" w14:textId="522D00D9" w:rsidR="004E3770" w:rsidRPr="00690CA8" w:rsidRDefault="004E3770">
      <w:pPr>
        <w:pStyle w:val="Oformateradtext1"/>
        <w:widowControl/>
        <w:ind w:left="5216" w:hanging="3911"/>
        <w:rPr>
          <w:rFonts w:ascii="Times New Roman" w:hAnsi="Times New Roman"/>
        </w:rPr>
      </w:pPr>
    </w:p>
    <w:p w14:paraId="238671B4" w14:textId="4267DCA7" w:rsidR="004E3770" w:rsidRPr="00690CA8" w:rsidRDefault="004E3770">
      <w:pPr>
        <w:pStyle w:val="Oformateradtext1"/>
        <w:widowControl/>
        <w:ind w:left="5216" w:hanging="3911"/>
        <w:rPr>
          <w:rFonts w:ascii="Times New Roman" w:hAnsi="Times New Roman"/>
          <w:u w:val="single"/>
          <w:lang w:val="en-US"/>
        </w:rPr>
      </w:pPr>
      <w:r w:rsidRPr="00690CA8">
        <w:rPr>
          <w:rFonts w:ascii="Times New Roman" w:hAnsi="Times New Roman"/>
          <w:u w:val="single"/>
          <w:lang w:val="en-US"/>
        </w:rPr>
        <w:t xml:space="preserve">Vascular endothelial growth factor (VEGF) </w:t>
      </w:r>
      <w:proofErr w:type="spellStart"/>
      <w:r w:rsidRPr="00690CA8">
        <w:rPr>
          <w:rFonts w:ascii="Times New Roman" w:hAnsi="Times New Roman"/>
          <w:u w:val="single"/>
          <w:lang w:val="en-US"/>
        </w:rPr>
        <w:t>i</w:t>
      </w:r>
      <w:proofErr w:type="spellEnd"/>
      <w:r w:rsidRPr="00690CA8">
        <w:rPr>
          <w:rFonts w:ascii="Times New Roman" w:hAnsi="Times New Roman"/>
          <w:u w:val="single"/>
          <w:lang w:val="en-US"/>
        </w:rPr>
        <w:t xml:space="preserve"> serum</w:t>
      </w:r>
    </w:p>
    <w:p w14:paraId="3519933E" w14:textId="7914418A" w:rsidR="004E3770" w:rsidRPr="00690CA8" w:rsidRDefault="004E3770">
      <w:pPr>
        <w:pStyle w:val="Oformateradtext1"/>
        <w:widowControl/>
        <w:ind w:left="5216" w:hanging="3911"/>
        <w:rPr>
          <w:rFonts w:ascii="Times New Roman" w:hAnsi="Times New Roman"/>
        </w:rPr>
      </w:pPr>
      <w:r w:rsidRPr="00690CA8">
        <w:rPr>
          <w:rFonts w:ascii="Times New Roman" w:hAnsi="Times New Roman"/>
          <w:lang w:val="en-US"/>
        </w:rPr>
        <w:tab/>
      </w:r>
      <w:r w:rsidRPr="00690CA8">
        <w:rPr>
          <w:rFonts w:ascii="Times New Roman" w:hAnsi="Times New Roman"/>
        </w:rPr>
        <w:t xml:space="preserve">Vid </w:t>
      </w:r>
      <w:proofErr w:type="spellStart"/>
      <w:r w:rsidRPr="00690CA8">
        <w:rPr>
          <w:rFonts w:ascii="Times New Roman" w:hAnsi="Times New Roman"/>
        </w:rPr>
        <w:t>IgG</w:t>
      </w:r>
      <w:proofErr w:type="spellEnd"/>
      <w:r w:rsidRPr="00690CA8">
        <w:rPr>
          <w:rFonts w:ascii="Times New Roman" w:hAnsi="Times New Roman"/>
        </w:rPr>
        <w:t xml:space="preserve"> eller </w:t>
      </w:r>
      <w:proofErr w:type="spellStart"/>
      <w:r w:rsidRPr="00690CA8">
        <w:rPr>
          <w:rFonts w:ascii="Times New Roman" w:hAnsi="Times New Roman"/>
        </w:rPr>
        <w:t>IgA</w:t>
      </w:r>
      <w:proofErr w:type="spellEnd"/>
      <w:r w:rsidRPr="00690CA8">
        <w:rPr>
          <w:rFonts w:ascii="Times New Roman" w:hAnsi="Times New Roman"/>
        </w:rPr>
        <w:t>-lambda paraprotein och misstanke om POEMS syndrom</w:t>
      </w:r>
    </w:p>
    <w:p w14:paraId="3E723A46" w14:textId="77777777" w:rsidR="004E3770" w:rsidRPr="00690CA8" w:rsidRDefault="004E3770">
      <w:pPr>
        <w:pStyle w:val="Oformateradtext1"/>
        <w:widowControl/>
        <w:rPr>
          <w:rFonts w:ascii="Times New Roman" w:hAnsi="Times New Roman"/>
        </w:rPr>
      </w:pPr>
      <w:r w:rsidRPr="00690CA8">
        <w:rPr>
          <w:rFonts w:ascii="Times New Roman" w:hAnsi="Times New Roman"/>
        </w:rPr>
        <w:tab/>
      </w:r>
    </w:p>
    <w:p w14:paraId="409B0886" w14:textId="447D6087" w:rsidR="00430629" w:rsidRPr="00690CA8" w:rsidRDefault="004E3770" w:rsidP="004E3770">
      <w:pPr>
        <w:pStyle w:val="Oformateradtext1"/>
        <w:widowControl/>
        <w:ind w:firstLine="1304"/>
        <w:rPr>
          <w:rFonts w:ascii="Times New Roman" w:hAnsi="Times New Roman"/>
          <w:u w:val="single"/>
        </w:rPr>
      </w:pPr>
      <w:proofErr w:type="spellStart"/>
      <w:r w:rsidRPr="00690CA8">
        <w:rPr>
          <w:rFonts w:ascii="Times New Roman" w:hAnsi="Times New Roman"/>
          <w:u w:val="single"/>
        </w:rPr>
        <w:t>Neurofascin</w:t>
      </w:r>
      <w:proofErr w:type="spellEnd"/>
      <w:r w:rsidR="009D0705" w:rsidRPr="00690CA8">
        <w:rPr>
          <w:rFonts w:ascii="Times New Roman" w:hAnsi="Times New Roman"/>
          <w:u w:val="single"/>
        </w:rPr>
        <w:t xml:space="preserve"> (NF)</w:t>
      </w:r>
      <w:r w:rsidRPr="00690CA8">
        <w:rPr>
          <w:rFonts w:ascii="Times New Roman" w:hAnsi="Times New Roman"/>
          <w:u w:val="single"/>
        </w:rPr>
        <w:t>-155</w:t>
      </w:r>
      <w:r w:rsidR="009D0705" w:rsidRPr="00690CA8">
        <w:rPr>
          <w:rFonts w:ascii="Times New Roman" w:hAnsi="Times New Roman"/>
          <w:u w:val="single"/>
        </w:rPr>
        <w:t>, NF-186,</w:t>
      </w:r>
      <w:r w:rsidRPr="00690CA8">
        <w:rPr>
          <w:rFonts w:ascii="Times New Roman" w:hAnsi="Times New Roman"/>
          <w:u w:val="single"/>
        </w:rPr>
        <w:t xml:space="preserve"> </w:t>
      </w:r>
      <w:r w:rsidR="009D0705" w:rsidRPr="00690CA8">
        <w:rPr>
          <w:rFonts w:ascii="Times New Roman" w:hAnsi="Times New Roman"/>
          <w:u w:val="single"/>
        </w:rPr>
        <w:t xml:space="preserve">Contactin-1 </w:t>
      </w:r>
      <w:r w:rsidRPr="00690CA8">
        <w:rPr>
          <w:rFonts w:ascii="Times New Roman" w:hAnsi="Times New Roman"/>
          <w:u w:val="single"/>
        </w:rPr>
        <w:t>och CASPR1 antikroppar i serum</w:t>
      </w:r>
    </w:p>
    <w:p w14:paraId="5896D8D4" w14:textId="4C59839A" w:rsidR="004E3770" w:rsidRPr="00690CA8" w:rsidRDefault="004E3770" w:rsidP="009D0705">
      <w:pPr>
        <w:pStyle w:val="Oformateradtext1"/>
        <w:widowControl/>
        <w:ind w:left="5216"/>
        <w:rPr>
          <w:rFonts w:ascii="Times New Roman" w:hAnsi="Times New Roman"/>
        </w:rPr>
      </w:pPr>
      <w:r w:rsidRPr="00690CA8">
        <w:rPr>
          <w:rFonts w:ascii="Times New Roman" w:hAnsi="Times New Roman"/>
        </w:rPr>
        <w:t xml:space="preserve">Vid misstanke om </w:t>
      </w:r>
      <w:r w:rsidR="009D0705" w:rsidRPr="00690CA8">
        <w:rPr>
          <w:rFonts w:ascii="Times New Roman" w:hAnsi="Times New Roman"/>
        </w:rPr>
        <w:t xml:space="preserve">autoimmun </w:t>
      </w:r>
      <w:proofErr w:type="spellStart"/>
      <w:r w:rsidR="009D0705" w:rsidRPr="00690CA8">
        <w:rPr>
          <w:rFonts w:ascii="Times New Roman" w:hAnsi="Times New Roman"/>
        </w:rPr>
        <w:t>nodopati</w:t>
      </w:r>
      <w:proofErr w:type="spellEnd"/>
      <w:r w:rsidRPr="00690CA8">
        <w:rPr>
          <w:rFonts w:ascii="Times New Roman" w:hAnsi="Times New Roman"/>
        </w:rPr>
        <w:t xml:space="preserve"> </w:t>
      </w:r>
    </w:p>
    <w:p w14:paraId="28DC116A" w14:textId="77777777" w:rsidR="004E3770" w:rsidRPr="00690CA8" w:rsidRDefault="004E3770">
      <w:pPr>
        <w:pStyle w:val="Oformateradtext1"/>
        <w:widowControl/>
        <w:rPr>
          <w:rFonts w:ascii="Times New Roman" w:hAnsi="Times New Roman"/>
        </w:rPr>
      </w:pPr>
    </w:p>
    <w:p w14:paraId="16A2DF37" w14:textId="77777777" w:rsidR="00430629" w:rsidRPr="00690CA8" w:rsidRDefault="00430629">
      <w:pPr>
        <w:pStyle w:val="Oformateradtext1"/>
        <w:widowControl/>
        <w:ind w:left="5216" w:hanging="3912"/>
        <w:rPr>
          <w:rFonts w:ascii="Times New Roman" w:hAnsi="Times New Roman"/>
        </w:rPr>
      </w:pPr>
      <w:r w:rsidRPr="00690CA8">
        <w:rPr>
          <w:rFonts w:ascii="Times New Roman" w:hAnsi="Times New Roman"/>
          <w:u w:val="single"/>
        </w:rPr>
        <w:t>Celiakiutredning</w:t>
      </w:r>
      <w:r w:rsidRPr="00690CA8">
        <w:rPr>
          <w:rFonts w:ascii="Times New Roman" w:hAnsi="Times New Roman"/>
        </w:rPr>
        <w:t xml:space="preserve"> </w:t>
      </w:r>
      <w:r w:rsidRPr="00690CA8">
        <w:rPr>
          <w:rFonts w:ascii="Times New Roman" w:hAnsi="Times New Roman"/>
        </w:rPr>
        <w:tab/>
        <w:t xml:space="preserve">Vid förekomst av </w:t>
      </w:r>
      <w:proofErr w:type="spellStart"/>
      <w:r w:rsidRPr="00690CA8">
        <w:rPr>
          <w:rFonts w:ascii="Times New Roman" w:hAnsi="Times New Roman"/>
        </w:rPr>
        <w:t>malabsorbtion</w:t>
      </w:r>
      <w:proofErr w:type="spellEnd"/>
      <w:r w:rsidRPr="00690CA8">
        <w:rPr>
          <w:rFonts w:ascii="Times New Roman" w:hAnsi="Times New Roman"/>
        </w:rPr>
        <w:t xml:space="preserve">, anemi och </w:t>
      </w:r>
      <w:proofErr w:type="spellStart"/>
      <w:r w:rsidRPr="00690CA8">
        <w:rPr>
          <w:rFonts w:ascii="Times New Roman" w:hAnsi="Times New Roman"/>
        </w:rPr>
        <w:t>dermatitis</w:t>
      </w:r>
      <w:proofErr w:type="spellEnd"/>
      <w:r w:rsidRPr="00690CA8">
        <w:rPr>
          <w:rFonts w:ascii="Times New Roman" w:hAnsi="Times New Roman"/>
        </w:rPr>
        <w:t xml:space="preserve"> </w:t>
      </w:r>
      <w:proofErr w:type="spellStart"/>
      <w:r w:rsidRPr="00690CA8">
        <w:rPr>
          <w:rFonts w:ascii="Times New Roman" w:hAnsi="Times New Roman"/>
        </w:rPr>
        <w:t>herpetiformis</w:t>
      </w:r>
      <w:proofErr w:type="spellEnd"/>
      <w:r w:rsidRPr="00690CA8">
        <w:rPr>
          <w:rFonts w:ascii="Times New Roman" w:hAnsi="Times New Roman"/>
        </w:rPr>
        <w:t xml:space="preserve"> plus </w:t>
      </w:r>
      <w:proofErr w:type="spellStart"/>
      <w:r w:rsidRPr="00690CA8">
        <w:rPr>
          <w:rFonts w:ascii="Times New Roman" w:hAnsi="Times New Roman"/>
        </w:rPr>
        <w:t>polyneuropati</w:t>
      </w:r>
      <w:proofErr w:type="spellEnd"/>
      <w:r w:rsidRPr="00690CA8">
        <w:rPr>
          <w:rFonts w:ascii="Times New Roman" w:hAnsi="Times New Roman"/>
        </w:rPr>
        <w:t xml:space="preserve">, eller oklar </w:t>
      </w:r>
      <w:proofErr w:type="spellStart"/>
      <w:r w:rsidRPr="00690CA8">
        <w:rPr>
          <w:rFonts w:ascii="Times New Roman" w:hAnsi="Times New Roman"/>
        </w:rPr>
        <w:t>fintrådsneuropati</w:t>
      </w:r>
      <w:proofErr w:type="spellEnd"/>
      <w:r w:rsidRPr="00690CA8">
        <w:rPr>
          <w:rFonts w:ascii="Times New Roman" w:hAnsi="Times New Roman"/>
        </w:rPr>
        <w:t>.</w:t>
      </w:r>
    </w:p>
    <w:p w14:paraId="0159EEFE" w14:textId="77777777" w:rsidR="00430629" w:rsidRPr="00690CA8" w:rsidRDefault="00430629">
      <w:pPr>
        <w:pStyle w:val="Oformateradtext1"/>
        <w:widowControl/>
        <w:ind w:left="3913" w:firstLine="1303"/>
        <w:rPr>
          <w:rFonts w:ascii="Times New Roman" w:hAnsi="Times New Roman"/>
        </w:rPr>
      </w:pPr>
    </w:p>
    <w:p w14:paraId="7232279D" w14:textId="408B8785" w:rsidR="00430629" w:rsidRPr="00690CA8" w:rsidRDefault="00430629" w:rsidP="00DA59FF">
      <w:pPr>
        <w:pStyle w:val="Oformateradtext1"/>
        <w:widowControl/>
        <w:ind w:left="5216" w:hanging="3911"/>
        <w:rPr>
          <w:rFonts w:ascii="Times New Roman" w:hAnsi="Times New Roman"/>
        </w:rPr>
      </w:pPr>
      <w:r w:rsidRPr="00690CA8">
        <w:rPr>
          <w:rFonts w:ascii="Times New Roman" w:hAnsi="Times New Roman"/>
          <w:u w:val="single"/>
        </w:rPr>
        <w:t>Genetisk mutationsanalys</w:t>
      </w:r>
      <w:r w:rsidRPr="00690CA8">
        <w:rPr>
          <w:rFonts w:ascii="Times New Roman" w:hAnsi="Times New Roman"/>
        </w:rPr>
        <w:t xml:space="preserve"> </w:t>
      </w:r>
      <w:r w:rsidRPr="00690CA8">
        <w:rPr>
          <w:rFonts w:ascii="Times New Roman" w:hAnsi="Times New Roman"/>
        </w:rPr>
        <w:tab/>
      </w:r>
      <w:r w:rsidR="00655CB2" w:rsidRPr="00690CA8">
        <w:rPr>
          <w:rFonts w:ascii="Times New Roman" w:hAnsi="Times New Roman"/>
        </w:rPr>
        <w:t xml:space="preserve">För </w:t>
      </w:r>
      <w:r w:rsidR="00DA59FF" w:rsidRPr="00690CA8">
        <w:rPr>
          <w:rFonts w:ascii="Times New Roman" w:hAnsi="Times New Roman"/>
        </w:rPr>
        <w:t xml:space="preserve">CMT1a, HNPP, </w:t>
      </w:r>
      <w:proofErr w:type="spellStart"/>
      <w:r w:rsidR="007D7BA6" w:rsidRPr="00690CA8">
        <w:rPr>
          <w:rFonts w:ascii="Times New Roman" w:hAnsi="Times New Roman"/>
        </w:rPr>
        <w:t>ATTRv</w:t>
      </w:r>
      <w:proofErr w:type="spellEnd"/>
      <w:r w:rsidR="007D7BA6" w:rsidRPr="00690CA8">
        <w:rPr>
          <w:rFonts w:ascii="Times New Roman" w:hAnsi="Times New Roman"/>
        </w:rPr>
        <w:t xml:space="preserve"> </w:t>
      </w:r>
      <w:proofErr w:type="spellStart"/>
      <w:r w:rsidR="007D7BA6" w:rsidRPr="00690CA8">
        <w:rPr>
          <w:rFonts w:ascii="Times New Roman" w:hAnsi="Times New Roman"/>
        </w:rPr>
        <w:t>amyloidos</w:t>
      </w:r>
      <w:proofErr w:type="spellEnd"/>
      <w:r w:rsidR="00DA59FF" w:rsidRPr="00690CA8">
        <w:rPr>
          <w:rFonts w:ascii="Times New Roman" w:hAnsi="Times New Roman"/>
        </w:rPr>
        <w:t xml:space="preserve">, </w:t>
      </w:r>
      <w:r w:rsidR="00655CB2" w:rsidRPr="00690CA8">
        <w:rPr>
          <w:rFonts w:ascii="Times New Roman" w:hAnsi="Times New Roman"/>
        </w:rPr>
        <w:t xml:space="preserve">CANVAS, </w:t>
      </w:r>
      <w:r w:rsidR="00DA59FF" w:rsidRPr="00690CA8">
        <w:rPr>
          <w:rFonts w:ascii="Times New Roman" w:hAnsi="Times New Roman"/>
        </w:rPr>
        <w:t>FXTAS, SCA.</w:t>
      </w:r>
    </w:p>
    <w:p w14:paraId="0926ABB9" w14:textId="77777777" w:rsidR="00DA59FF" w:rsidRPr="00690CA8" w:rsidRDefault="00287697" w:rsidP="00287697">
      <w:pPr>
        <w:pStyle w:val="Oformateradtext1"/>
        <w:widowControl/>
        <w:ind w:left="3912" w:firstLine="1304"/>
        <w:rPr>
          <w:rFonts w:ascii="Times New Roman" w:hAnsi="Times New Roman"/>
        </w:rPr>
      </w:pPr>
      <w:r w:rsidRPr="00690CA8">
        <w:rPr>
          <w:rFonts w:ascii="Times New Roman" w:hAnsi="Times New Roman"/>
        </w:rPr>
        <w:t xml:space="preserve">Helgenomsekvensering </w:t>
      </w:r>
      <w:r w:rsidR="00DA59FF" w:rsidRPr="00690CA8">
        <w:rPr>
          <w:rFonts w:ascii="Times New Roman" w:hAnsi="Times New Roman"/>
        </w:rPr>
        <w:t>(WGS)</w:t>
      </w:r>
      <w:r w:rsidRPr="00690CA8">
        <w:rPr>
          <w:rFonts w:ascii="Times New Roman" w:hAnsi="Times New Roman"/>
        </w:rPr>
        <w:t xml:space="preserve"> med filtrering</w:t>
      </w:r>
      <w:r w:rsidR="00DA59FF" w:rsidRPr="00690CA8">
        <w:rPr>
          <w:rFonts w:ascii="Times New Roman" w:hAnsi="Times New Roman"/>
        </w:rPr>
        <w:t xml:space="preserve"> </w:t>
      </w:r>
    </w:p>
    <w:p w14:paraId="2B9696A0" w14:textId="211A78F3" w:rsidR="00DA59FF" w:rsidRPr="00690CA8" w:rsidRDefault="00DA59FF" w:rsidP="00DA59FF">
      <w:pPr>
        <w:pStyle w:val="Oformateradtext1"/>
        <w:widowControl/>
        <w:ind w:left="5216" w:hanging="3911"/>
        <w:rPr>
          <w:rFonts w:ascii="Times New Roman" w:hAnsi="Times New Roman"/>
        </w:rPr>
      </w:pPr>
      <w:r w:rsidRPr="00690CA8">
        <w:rPr>
          <w:rFonts w:ascii="Times New Roman" w:hAnsi="Times New Roman"/>
        </w:rPr>
        <w:tab/>
        <w:t xml:space="preserve">för samtliga kända </w:t>
      </w:r>
      <w:r w:rsidR="009D0705" w:rsidRPr="00690CA8">
        <w:rPr>
          <w:rFonts w:ascii="Times New Roman" w:hAnsi="Times New Roman"/>
        </w:rPr>
        <w:t xml:space="preserve">neuromuskulära </w:t>
      </w:r>
      <w:r w:rsidRPr="00690CA8">
        <w:rPr>
          <w:rFonts w:ascii="Times New Roman" w:hAnsi="Times New Roman"/>
        </w:rPr>
        <w:t xml:space="preserve">gener görs genom remiss till </w:t>
      </w:r>
      <w:proofErr w:type="spellStart"/>
      <w:r w:rsidRPr="00690CA8">
        <w:rPr>
          <w:rFonts w:ascii="Times New Roman" w:hAnsi="Times New Roman"/>
        </w:rPr>
        <w:t>avd</w:t>
      </w:r>
      <w:proofErr w:type="spellEnd"/>
      <w:r w:rsidRPr="00690CA8">
        <w:rPr>
          <w:rFonts w:ascii="Times New Roman" w:hAnsi="Times New Roman"/>
        </w:rPr>
        <w:t xml:space="preserve"> för Klinisk Genetik, Karolinska Solna (OBS! inkluderar </w:t>
      </w:r>
      <w:r w:rsidR="007D7BA6" w:rsidRPr="00690CA8">
        <w:rPr>
          <w:rFonts w:ascii="Times New Roman" w:hAnsi="Times New Roman"/>
        </w:rPr>
        <w:t xml:space="preserve">även </w:t>
      </w:r>
      <w:r w:rsidRPr="00690CA8">
        <w:rPr>
          <w:rFonts w:ascii="Times New Roman" w:hAnsi="Times New Roman"/>
        </w:rPr>
        <w:t>duplikation/</w:t>
      </w:r>
      <w:r w:rsidR="007D7BA6" w:rsidRPr="00690CA8">
        <w:rPr>
          <w:rFonts w:ascii="Times New Roman" w:hAnsi="Times New Roman"/>
        </w:rPr>
        <w:t xml:space="preserve"> </w:t>
      </w:r>
      <w:proofErr w:type="spellStart"/>
      <w:r w:rsidR="00655CB2" w:rsidRPr="00690CA8">
        <w:rPr>
          <w:rFonts w:ascii="Times New Roman" w:hAnsi="Times New Roman"/>
        </w:rPr>
        <w:t>deletion</w:t>
      </w:r>
      <w:proofErr w:type="spellEnd"/>
      <w:r w:rsidR="00655CB2" w:rsidRPr="00690CA8">
        <w:rPr>
          <w:rFonts w:ascii="Times New Roman" w:hAnsi="Times New Roman"/>
        </w:rPr>
        <w:t xml:space="preserve"> i PMP22 genen</w:t>
      </w:r>
      <w:r w:rsidRPr="00690CA8">
        <w:rPr>
          <w:rFonts w:ascii="Times New Roman" w:hAnsi="Times New Roman"/>
        </w:rPr>
        <w:t xml:space="preserve"> </w:t>
      </w:r>
      <w:r w:rsidR="00655CB2" w:rsidRPr="00690CA8">
        <w:rPr>
          <w:rFonts w:ascii="Times New Roman" w:hAnsi="Times New Roman"/>
        </w:rPr>
        <w:t>samt RFC1 expansion</w:t>
      </w:r>
      <w:r w:rsidR="009D0705" w:rsidRPr="00690CA8">
        <w:rPr>
          <w:rFonts w:ascii="Times New Roman" w:hAnsi="Times New Roman"/>
        </w:rPr>
        <w:t>- CANVAS</w:t>
      </w:r>
      <w:r w:rsidRPr="00690CA8">
        <w:rPr>
          <w:rFonts w:ascii="Times New Roman" w:hAnsi="Times New Roman"/>
        </w:rPr>
        <w:t>).</w:t>
      </w:r>
    </w:p>
    <w:p w14:paraId="4B1D375D" w14:textId="77777777" w:rsidR="00430629" w:rsidRPr="00690CA8" w:rsidRDefault="00430629">
      <w:pPr>
        <w:pStyle w:val="Oformateradtext1"/>
        <w:widowControl/>
        <w:ind w:left="3912" w:firstLine="1304"/>
        <w:rPr>
          <w:rFonts w:ascii="Times New Roman" w:hAnsi="Times New Roman"/>
        </w:rPr>
      </w:pPr>
    </w:p>
    <w:p w14:paraId="3AE1D050" w14:textId="77777777" w:rsidR="00430629" w:rsidRPr="00690CA8" w:rsidRDefault="00430629">
      <w:pPr>
        <w:pStyle w:val="Oformateradtext1"/>
        <w:widowControl/>
        <w:rPr>
          <w:rFonts w:ascii="Times New Roman" w:hAnsi="Times New Roman"/>
        </w:rPr>
      </w:pPr>
      <w:r w:rsidRPr="00690CA8">
        <w:rPr>
          <w:rFonts w:ascii="Times New Roman" w:hAnsi="Times New Roman"/>
        </w:rPr>
        <w:tab/>
      </w:r>
      <w:r w:rsidRPr="00690CA8">
        <w:rPr>
          <w:rFonts w:ascii="Times New Roman" w:hAnsi="Times New Roman"/>
          <w:u w:val="single"/>
        </w:rPr>
        <w:t xml:space="preserve">Fett- </w:t>
      </w:r>
      <w:r w:rsidR="00287697" w:rsidRPr="00690CA8">
        <w:rPr>
          <w:rFonts w:ascii="Times New Roman" w:hAnsi="Times New Roman"/>
          <w:u w:val="single"/>
        </w:rPr>
        <w:t>resp.</w:t>
      </w:r>
      <w:r w:rsidRPr="00690CA8">
        <w:rPr>
          <w:rFonts w:ascii="Times New Roman" w:hAnsi="Times New Roman"/>
          <w:u w:val="single"/>
        </w:rPr>
        <w:t xml:space="preserve"> muskelbiopsi</w:t>
      </w:r>
      <w:r w:rsidRPr="00690CA8">
        <w:rPr>
          <w:rFonts w:ascii="Times New Roman" w:hAnsi="Times New Roman"/>
        </w:rPr>
        <w:t xml:space="preserve"> </w:t>
      </w:r>
      <w:r w:rsidRPr="00690CA8">
        <w:rPr>
          <w:rFonts w:ascii="Times New Roman" w:hAnsi="Times New Roman"/>
        </w:rPr>
        <w:tab/>
      </w:r>
      <w:r w:rsidRPr="00690CA8">
        <w:rPr>
          <w:rFonts w:ascii="Times New Roman" w:hAnsi="Times New Roman"/>
        </w:rPr>
        <w:tab/>
        <w:t xml:space="preserve">Vid misstanke på </w:t>
      </w:r>
      <w:proofErr w:type="spellStart"/>
      <w:r w:rsidRPr="00690CA8">
        <w:rPr>
          <w:rFonts w:ascii="Times New Roman" w:hAnsi="Times New Roman"/>
        </w:rPr>
        <w:t>amyloidos</w:t>
      </w:r>
      <w:proofErr w:type="spellEnd"/>
      <w:r w:rsidRPr="00690CA8">
        <w:rPr>
          <w:rFonts w:ascii="Times New Roman" w:hAnsi="Times New Roman"/>
        </w:rPr>
        <w:t xml:space="preserve"> </w:t>
      </w:r>
      <w:r w:rsidR="00287697" w:rsidRPr="00690CA8">
        <w:rPr>
          <w:rFonts w:ascii="Times New Roman" w:hAnsi="Times New Roman"/>
        </w:rPr>
        <w:t>resp.</w:t>
      </w:r>
      <w:r w:rsidRPr="00690CA8">
        <w:rPr>
          <w:rFonts w:ascii="Times New Roman" w:hAnsi="Times New Roman"/>
        </w:rPr>
        <w:t xml:space="preserve"> vaskulit.</w:t>
      </w:r>
    </w:p>
    <w:p w14:paraId="30767BE0" w14:textId="77777777" w:rsidR="00655CB2" w:rsidRPr="00690CA8" w:rsidRDefault="00655CB2">
      <w:pPr>
        <w:pStyle w:val="Oformateradtext1"/>
        <w:widowControl/>
        <w:rPr>
          <w:rFonts w:ascii="Times New Roman" w:hAnsi="Times New Roman"/>
        </w:rPr>
      </w:pPr>
    </w:p>
    <w:p w14:paraId="77F7A8B9" w14:textId="77777777" w:rsidR="00655CB2" w:rsidRPr="00690CA8" w:rsidRDefault="00655CB2" w:rsidP="00655CB2">
      <w:pPr>
        <w:pStyle w:val="Oformateradtext1"/>
        <w:widowControl/>
        <w:ind w:left="1308"/>
        <w:rPr>
          <w:rFonts w:ascii="Times New Roman" w:hAnsi="Times New Roman"/>
        </w:rPr>
      </w:pPr>
      <w:r w:rsidRPr="00690CA8">
        <w:rPr>
          <w:rFonts w:ascii="Times New Roman" w:hAnsi="Times New Roman"/>
          <w:u w:val="single"/>
        </w:rPr>
        <w:lastRenderedPageBreak/>
        <w:t>Nervbiopsi</w:t>
      </w:r>
      <w:r w:rsidRPr="00690CA8">
        <w:rPr>
          <w:rFonts w:ascii="Times New Roman" w:hAnsi="Times New Roman"/>
        </w:rPr>
        <w:tab/>
      </w:r>
      <w:r w:rsidRPr="00690CA8">
        <w:rPr>
          <w:rFonts w:ascii="Times New Roman" w:hAnsi="Times New Roman"/>
        </w:rPr>
        <w:tab/>
      </w:r>
      <w:r w:rsidRPr="00690CA8">
        <w:rPr>
          <w:rFonts w:ascii="Times New Roman" w:hAnsi="Times New Roman"/>
        </w:rPr>
        <w:tab/>
        <w:t xml:space="preserve">Främst vid misstanke om vaskulit, alt </w:t>
      </w:r>
      <w:proofErr w:type="spellStart"/>
      <w:r w:rsidRPr="00690CA8">
        <w:rPr>
          <w:rFonts w:ascii="Times New Roman" w:hAnsi="Times New Roman"/>
        </w:rPr>
        <w:t>amyloidos</w:t>
      </w:r>
      <w:proofErr w:type="spellEnd"/>
      <w:r w:rsidRPr="00690CA8">
        <w:rPr>
          <w:rFonts w:ascii="Times New Roman" w:hAnsi="Times New Roman"/>
        </w:rPr>
        <w:t xml:space="preserve"> </w:t>
      </w:r>
    </w:p>
    <w:p w14:paraId="4C7B151E" w14:textId="3DDEB4CC" w:rsidR="00655CB2" w:rsidRPr="00690CA8" w:rsidRDefault="00655CB2" w:rsidP="00655CB2">
      <w:pPr>
        <w:pStyle w:val="Oformateradtext1"/>
        <w:widowControl/>
        <w:ind w:left="3916" w:firstLine="1300"/>
        <w:rPr>
          <w:rFonts w:ascii="Times New Roman" w:hAnsi="Times New Roman"/>
        </w:rPr>
      </w:pPr>
      <w:r w:rsidRPr="00690CA8">
        <w:rPr>
          <w:rFonts w:ascii="Times New Roman" w:hAnsi="Times New Roman"/>
        </w:rPr>
        <w:t>trots redan genomförd utredning</w:t>
      </w:r>
    </w:p>
    <w:p w14:paraId="04016BA0" w14:textId="77777777" w:rsidR="00430629" w:rsidRPr="00690CA8" w:rsidRDefault="00430629" w:rsidP="00655CB2">
      <w:pPr>
        <w:pStyle w:val="Oformateradtext1"/>
        <w:widowControl/>
        <w:rPr>
          <w:rFonts w:ascii="Times New Roman" w:hAnsi="Times New Roman"/>
        </w:rPr>
      </w:pPr>
    </w:p>
    <w:p w14:paraId="7840A939" w14:textId="041FDCB0" w:rsidR="00655CB2" w:rsidRPr="00690CA8" w:rsidRDefault="00655CB2" w:rsidP="00690CA8">
      <w:pPr>
        <w:pStyle w:val="Oformateradtext1"/>
        <w:widowControl/>
        <w:ind w:left="5216" w:hanging="3908"/>
        <w:rPr>
          <w:rFonts w:ascii="Times New Roman" w:hAnsi="Times New Roman"/>
        </w:rPr>
      </w:pPr>
      <w:r w:rsidRPr="00690CA8">
        <w:rPr>
          <w:rFonts w:ascii="Times New Roman" w:hAnsi="Times New Roman"/>
          <w:u w:val="single"/>
        </w:rPr>
        <w:t>Hudbiopsi</w:t>
      </w:r>
      <w:r w:rsidR="00690CA8">
        <w:rPr>
          <w:rFonts w:ascii="Times New Roman" w:hAnsi="Times New Roman"/>
        </w:rPr>
        <w:tab/>
      </w:r>
      <w:r w:rsidRPr="00690CA8">
        <w:rPr>
          <w:rFonts w:ascii="Times New Roman" w:hAnsi="Times New Roman"/>
        </w:rPr>
        <w:t xml:space="preserve">Vid stark misstanke om </w:t>
      </w:r>
      <w:proofErr w:type="spellStart"/>
      <w:r w:rsidRPr="00690CA8">
        <w:rPr>
          <w:rFonts w:ascii="Times New Roman" w:hAnsi="Times New Roman"/>
        </w:rPr>
        <w:t>fintrådsneuropati</w:t>
      </w:r>
      <w:proofErr w:type="spellEnd"/>
      <w:r w:rsidRPr="00690CA8">
        <w:rPr>
          <w:rFonts w:ascii="Times New Roman" w:hAnsi="Times New Roman"/>
        </w:rPr>
        <w:t xml:space="preserve"> trots</w:t>
      </w:r>
      <w:r w:rsidR="00690CA8">
        <w:rPr>
          <w:rFonts w:ascii="Times New Roman" w:hAnsi="Times New Roman"/>
        </w:rPr>
        <w:t xml:space="preserve"> </w:t>
      </w:r>
      <w:r w:rsidRPr="00690CA8">
        <w:rPr>
          <w:rFonts w:ascii="Times New Roman" w:hAnsi="Times New Roman"/>
        </w:rPr>
        <w:t>normal eller svårtolkad KST (termotest)</w:t>
      </w:r>
    </w:p>
    <w:p w14:paraId="23CAD69E" w14:textId="77777777" w:rsidR="00655CB2" w:rsidRPr="00690CA8" w:rsidRDefault="00655CB2">
      <w:pPr>
        <w:pStyle w:val="Oformateradtext1"/>
        <w:widowControl/>
        <w:ind w:left="3912" w:firstLine="1304"/>
        <w:rPr>
          <w:rFonts w:ascii="Times New Roman" w:hAnsi="Times New Roman"/>
        </w:rPr>
      </w:pPr>
    </w:p>
    <w:p w14:paraId="458A9571" w14:textId="77777777" w:rsidR="00430629" w:rsidRPr="00690CA8" w:rsidRDefault="00DA59FF">
      <w:pPr>
        <w:pStyle w:val="Oformateradtext1"/>
        <w:widowControl/>
        <w:ind w:left="5216" w:hanging="3911"/>
        <w:rPr>
          <w:rFonts w:ascii="Times New Roman" w:hAnsi="Times New Roman"/>
        </w:rPr>
      </w:pPr>
      <w:proofErr w:type="spellStart"/>
      <w:r w:rsidRPr="00690CA8">
        <w:rPr>
          <w:rFonts w:ascii="Times New Roman" w:hAnsi="Times New Roman"/>
          <w:u w:val="single"/>
        </w:rPr>
        <w:t>M</w:t>
      </w:r>
      <w:r w:rsidR="00430629" w:rsidRPr="00690CA8">
        <w:rPr>
          <w:rFonts w:ascii="Times New Roman" w:hAnsi="Times New Roman"/>
          <w:u w:val="single"/>
        </w:rPr>
        <w:t>alignitetsutredning</w:t>
      </w:r>
      <w:proofErr w:type="spellEnd"/>
      <w:r w:rsidR="00430629" w:rsidRPr="00690CA8">
        <w:rPr>
          <w:rFonts w:ascii="Times New Roman" w:hAnsi="Times New Roman"/>
        </w:rPr>
        <w:tab/>
        <w:t xml:space="preserve">Vid </w:t>
      </w:r>
      <w:proofErr w:type="spellStart"/>
      <w:r w:rsidR="00430629" w:rsidRPr="00690CA8">
        <w:rPr>
          <w:rFonts w:ascii="Times New Roman" w:hAnsi="Times New Roman"/>
        </w:rPr>
        <w:t>polyneuropati</w:t>
      </w:r>
      <w:proofErr w:type="spellEnd"/>
      <w:r w:rsidR="00430629" w:rsidRPr="00690CA8">
        <w:rPr>
          <w:rFonts w:ascii="Times New Roman" w:hAnsi="Times New Roman"/>
        </w:rPr>
        <w:t xml:space="preserve"> + oklar viktnedgång, eller vid progressiv sensoriskt </w:t>
      </w:r>
      <w:proofErr w:type="spellStart"/>
      <w:r w:rsidR="00430629" w:rsidRPr="00690CA8">
        <w:rPr>
          <w:rFonts w:ascii="Times New Roman" w:hAnsi="Times New Roman"/>
        </w:rPr>
        <w:t>axonala</w:t>
      </w:r>
      <w:proofErr w:type="spellEnd"/>
      <w:r w:rsidR="00430629" w:rsidRPr="00690CA8">
        <w:rPr>
          <w:rFonts w:ascii="Times New Roman" w:hAnsi="Times New Roman"/>
        </w:rPr>
        <w:t xml:space="preserve"> </w:t>
      </w:r>
      <w:proofErr w:type="spellStart"/>
      <w:r w:rsidR="00430629" w:rsidRPr="00690CA8">
        <w:rPr>
          <w:rFonts w:ascii="Times New Roman" w:hAnsi="Times New Roman"/>
        </w:rPr>
        <w:t>neuropatier</w:t>
      </w:r>
      <w:proofErr w:type="spellEnd"/>
    </w:p>
    <w:p w14:paraId="7093F25B" w14:textId="77777777" w:rsidR="00430629" w:rsidRPr="00690CA8" w:rsidRDefault="00430629">
      <w:pPr>
        <w:pStyle w:val="Oformateradtext1"/>
        <w:widowControl/>
        <w:ind w:left="5216" w:hanging="3911"/>
        <w:rPr>
          <w:rFonts w:ascii="Times New Roman" w:hAnsi="Times New Roman"/>
          <w:u w:val="single"/>
        </w:rPr>
      </w:pPr>
    </w:p>
    <w:p w14:paraId="76C572E2" w14:textId="77777777" w:rsidR="00430629" w:rsidRPr="00690CA8" w:rsidRDefault="00430629">
      <w:pPr>
        <w:pStyle w:val="Oformateradtext1"/>
        <w:widowControl/>
        <w:ind w:left="5216" w:hanging="3911"/>
        <w:rPr>
          <w:rFonts w:ascii="Times New Roman" w:hAnsi="Times New Roman"/>
        </w:rPr>
      </w:pPr>
      <w:r w:rsidRPr="00690CA8">
        <w:rPr>
          <w:rFonts w:ascii="Times New Roman" w:hAnsi="Times New Roman"/>
          <w:u w:val="single"/>
        </w:rPr>
        <w:t>Peroral glukosbelastning</w:t>
      </w:r>
      <w:r w:rsidRPr="00690CA8">
        <w:rPr>
          <w:rFonts w:ascii="Times New Roman" w:hAnsi="Times New Roman"/>
        </w:rPr>
        <w:tab/>
        <w:t xml:space="preserve">Vid utredning av oklara fin- eller övervägande sensoriska </w:t>
      </w:r>
      <w:proofErr w:type="spellStart"/>
      <w:r w:rsidRPr="00690CA8">
        <w:rPr>
          <w:rFonts w:ascii="Times New Roman" w:hAnsi="Times New Roman"/>
        </w:rPr>
        <w:t>grovtrådsneuropatier</w:t>
      </w:r>
      <w:proofErr w:type="spellEnd"/>
    </w:p>
    <w:p w14:paraId="0FD5429D" w14:textId="77777777" w:rsidR="00430629" w:rsidRPr="00690CA8" w:rsidRDefault="00430629">
      <w:pPr>
        <w:pStyle w:val="Oformateradtext1"/>
        <w:widowControl/>
        <w:rPr>
          <w:rFonts w:ascii="Times New Roman" w:hAnsi="Times New Roman"/>
        </w:rPr>
      </w:pPr>
    </w:p>
    <w:p w14:paraId="223507A5" w14:textId="7417C5D8" w:rsidR="00430629" w:rsidRPr="00690CA8" w:rsidRDefault="00430629" w:rsidP="00690CA8">
      <w:pPr>
        <w:pStyle w:val="Oformateradtext1"/>
        <w:widowControl/>
        <w:ind w:left="5216" w:hanging="3912"/>
        <w:rPr>
          <w:rFonts w:ascii="Times New Roman" w:hAnsi="Times New Roman"/>
        </w:rPr>
      </w:pPr>
      <w:r w:rsidRPr="00690CA8">
        <w:rPr>
          <w:rFonts w:ascii="Times New Roman" w:hAnsi="Times New Roman"/>
          <w:u w:val="single"/>
        </w:rPr>
        <w:t>Metabol utredning</w:t>
      </w:r>
      <w:r w:rsidR="00690CA8">
        <w:rPr>
          <w:rFonts w:ascii="Times New Roman" w:hAnsi="Times New Roman"/>
        </w:rPr>
        <w:t xml:space="preserve"> </w:t>
      </w:r>
      <w:r w:rsidR="00690CA8">
        <w:rPr>
          <w:rFonts w:ascii="Times New Roman" w:hAnsi="Times New Roman"/>
        </w:rPr>
        <w:tab/>
      </w:r>
      <w:r w:rsidRPr="00690CA8">
        <w:rPr>
          <w:rFonts w:ascii="Times New Roman" w:hAnsi="Times New Roman"/>
        </w:rPr>
        <w:t xml:space="preserve">Vid </w:t>
      </w:r>
      <w:r w:rsidR="0059726D" w:rsidRPr="00690CA8">
        <w:rPr>
          <w:rFonts w:ascii="Times New Roman" w:hAnsi="Times New Roman"/>
        </w:rPr>
        <w:t xml:space="preserve">misstanke på </w:t>
      </w:r>
      <w:proofErr w:type="spellStart"/>
      <w:r w:rsidR="0059726D" w:rsidRPr="00690CA8">
        <w:rPr>
          <w:rFonts w:ascii="Times New Roman" w:hAnsi="Times New Roman"/>
        </w:rPr>
        <w:t>Fabry</w:t>
      </w:r>
      <w:proofErr w:type="spellEnd"/>
      <w:r w:rsidR="0059726D" w:rsidRPr="00690CA8">
        <w:rPr>
          <w:rFonts w:ascii="Times New Roman" w:hAnsi="Times New Roman"/>
        </w:rPr>
        <w:t xml:space="preserve">, </w:t>
      </w:r>
      <w:proofErr w:type="spellStart"/>
      <w:r w:rsidR="0059726D" w:rsidRPr="00690CA8">
        <w:rPr>
          <w:rFonts w:ascii="Times New Roman" w:hAnsi="Times New Roman"/>
        </w:rPr>
        <w:t>adrenomyelo</w:t>
      </w:r>
      <w:r w:rsidRPr="00690CA8">
        <w:rPr>
          <w:rFonts w:ascii="Times New Roman" w:hAnsi="Times New Roman"/>
        </w:rPr>
        <w:t>neuropati</w:t>
      </w:r>
      <w:proofErr w:type="spellEnd"/>
      <w:r w:rsidRPr="00690CA8">
        <w:rPr>
          <w:rFonts w:ascii="Times New Roman" w:hAnsi="Times New Roman"/>
        </w:rPr>
        <w:t xml:space="preserve">, metakromatisk </w:t>
      </w:r>
      <w:proofErr w:type="spellStart"/>
      <w:r w:rsidRPr="00690CA8">
        <w:rPr>
          <w:rFonts w:ascii="Times New Roman" w:hAnsi="Times New Roman"/>
        </w:rPr>
        <w:t>leukodystrofi</w:t>
      </w:r>
      <w:proofErr w:type="spellEnd"/>
      <w:r w:rsidRPr="00690CA8">
        <w:rPr>
          <w:rFonts w:ascii="Times New Roman" w:hAnsi="Times New Roman"/>
        </w:rPr>
        <w:t xml:space="preserve">, </w:t>
      </w:r>
      <w:proofErr w:type="spellStart"/>
      <w:r w:rsidRPr="00690CA8">
        <w:rPr>
          <w:rFonts w:ascii="Times New Roman" w:hAnsi="Times New Roman"/>
        </w:rPr>
        <w:t>Refsums</w:t>
      </w:r>
      <w:proofErr w:type="spellEnd"/>
      <w:r w:rsidRPr="00690CA8">
        <w:rPr>
          <w:rFonts w:ascii="Times New Roman" w:hAnsi="Times New Roman"/>
        </w:rPr>
        <w:t xml:space="preserve"> &amp; Krabbes sjukdom samt </w:t>
      </w:r>
      <w:proofErr w:type="spellStart"/>
      <w:r w:rsidRPr="00690CA8">
        <w:rPr>
          <w:rFonts w:ascii="Times New Roman" w:hAnsi="Times New Roman"/>
        </w:rPr>
        <w:t>mitokondriell</w:t>
      </w:r>
      <w:proofErr w:type="spellEnd"/>
      <w:r w:rsidRPr="00690CA8">
        <w:rPr>
          <w:rFonts w:ascii="Times New Roman" w:hAnsi="Times New Roman"/>
        </w:rPr>
        <w:t xml:space="preserve"> sjukdom.</w:t>
      </w:r>
    </w:p>
    <w:p w14:paraId="6772F8CA" w14:textId="77777777" w:rsidR="00430629" w:rsidRPr="00690CA8" w:rsidRDefault="00430629">
      <w:pPr>
        <w:pStyle w:val="Oformateradtext1"/>
        <w:widowControl/>
        <w:rPr>
          <w:rFonts w:ascii="Times New Roman" w:hAnsi="Times New Roman"/>
          <w:b/>
          <w:bCs/>
          <w:u w:val="single"/>
        </w:rPr>
      </w:pPr>
    </w:p>
    <w:p w14:paraId="022E3EB5" w14:textId="0B5BC8F3" w:rsidR="00430629" w:rsidRPr="00690CA8" w:rsidRDefault="00430629">
      <w:pPr>
        <w:pStyle w:val="Oformateradtext1"/>
        <w:widowControl/>
        <w:rPr>
          <w:rFonts w:ascii="Times New Roman" w:hAnsi="Times New Roman"/>
          <w:b/>
          <w:bCs/>
          <w:u w:val="single"/>
        </w:rPr>
      </w:pPr>
      <w:r w:rsidRPr="00690CA8">
        <w:rPr>
          <w:rFonts w:ascii="Times New Roman" w:hAnsi="Times New Roman"/>
          <w:b/>
          <w:bCs/>
          <w:u w:val="single"/>
        </w:rPr>
        <w:t>Utredningsplan</w:t>
      </w:r>
    </w:p>
    <w:p w14:paraId="43285FE6" w14:textId="77777777" w:rsidR="00430629" w:rsidRPr="00690CA8" w:rsidRDefault="00430629">
      <w:pPr>
        <w:pStyle w:val="Oformateradtext1"/>
        <w:widowControl/>
        <w:rPr>
          <w:rFonts w:ascii="Times New Roman" w:hAnsi="Times New Roman"/>
          <w:b/>
          <w:bCs/>
          <w:u w:val="single"/>
        </w:rPr>
      </w:pPr>
    </w:p>
    <w:p w14:paraId="7EF3D298" w14:textId="77777777" w:rsidR="00430629" w:rsidRPr="00690CA8" w:rsidRDefault="00430629">
      <w:pPr>
        <w:pStyle w:val="Oformateradtext1"/>
        <w:widowControl/>
        <w:rPr>
          <w:rFonts w:ascii="Times New Roman" w:hAnsi="Times New Roman"/>
          <w:u w:val="single"/>
        </w:rPr>
      </w:pPr>
      <w:r w:rsidRPr="00690CA8">
        <w:rPr>
          <w:rFonts w:ascii="Times New Roman" w:hAnsi="Times New Roman"/>
        </w:rPr>
        <w:t xml:space="preserve">a) </w:t>
      </w:r>
      <w:r w:rsidRPr="00690CA8">
        <w:rPr>
          <w:rFonts w:ascii="Times New Roman" w:hAnsi="Times New Roman"/>
          <w:u w:val="single"/>
        </w:rPr>
        <w:t>På neurologisk klinik</w:t>
      </w:r>
    </w:p>
    <w:p w14:paraId="6AE31278" w14:textId="77777777" w:rsidR="00430629" w:rsidRPr="00690CA8" w:rsidRDefault="00430629">
      <w:pPr>
        <w:pStyle w:val="Oformateradtext1"/>
        <w:widowControl/>
        <w:rPr>
          <w:rFonts w:ascii="Times New Roman" w:hAnsi="Times New Roman"/>
        </w:rPr>
      </w:pPr>
    </w:p>
    <w:p w14:paraId="24486C2C"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Utredning av </w:t>
      </w:r>
      <w:proofErr w:type="spellStart"/>
      <w:r w:rsidRPr="00690CA8">
        <w:rPr>
          <w:rFonts w:ascii="Times New Roman" w:hAnsi="Times New Roman"/>
        </w:rPr>
        <w:t>polyneuropatier</w:t>
      </w:r>
      <w:proofErr w:type="spellEnd"/>
      <w:r w:rsidRPr="00690CA8">
        <w:rPr>
          <w:rFonts w:ascii="Times New Roman" w:hAnsi="Times New Roman"/>
        </w:rPr>
        <w:t xml:space="preserve"> försvåras av </w:t>
      </w:r>
      <w:proofErr w:type="spellStart"/>
      <w:r w:rsidRPr="00690CA8">
        <w:rPr>
          <w:rFonts w:ascii="Times New Roman" w:hAnsi="Times New Roman"/>
        </w:rPr>
        <w:t>heterogeneciteten</w:t>
      </w:r>
      <w:proofErr w:type="spellEnd"/>
      <w:r w:rsidRPr="00690CA8">
        <w:rPr>
          <w:rFonts w:ascii="Times New Roman" w:hAnsi="Times New Roman"/>
        </w:rPr>
        <w:t xml:space="preserve"> av den kliniska bilden och de bakomliggande etiologiska faktorerna. Utredningen kan dock förenklas om man först lyckas identifiera en rad någorlunda homogena </w:t>
      </w:r>
      <w:proofErr w:type="spellStart"/>
      <w:r w:rsidRPr="00690CA8">
        <w:rPr>
          <w:rFonts w:ascii="Times New Roman" w:hAnsi="Times New Roman"/>
        </w:rPr>
        <w:t>polyneuropatimönster</w:t>
      </w:r>
      <w:proofErr w:type="spellEnd"/>
      <w:r w:rsidRPr="00690CA8">
        <w:rPr>
          <w:rFonts w:ascii="Times New Roman" w:hAnsi="Times New Roman"/>
        </w:rPr>
        <w:t xml:space="preserve"> – eller </w:t>
      </w:r>
      <w:proofErr w:type="spellStart"/>
      <w:r w:rsidRPr="00690CA8">
        <w:rPr>
          <w:rFonts w:ascii="Times New Roman" w:hAnsi="Times New Roman"/>
        </w:rPr>
        <w:t>sk</w:t>
      </w:r>
      <w:proofErr w:type="spellEnd"/>
      <w:r w:rsidRPr="00690CA8">
        <w:rPr>
          <w:rFonts w:ascii="Times New Roman" w:hAnsi="Times New Roman"/>
        </w:rPr>
        <w:t>. kategorier. Patienter som har lika</w:t>
      </w:r>
      <w:r w:rsidR="004F763D" w:rsidRPr="00690CA8">
        <w:rPr>
          <w:rFonts w:ascii="Times New Roman" w:hAnsi="Times New Roman"/>
        </w:rPr>
        <w:t>dana</w:t>
      </w:r>
      <w:r w:rsidRPr="00690CA8">
        <w:rPr>
          <w:rFonts w:ascii="Times New Roman" w:hAnsi="Times New Roman"/>
        </w:rPr>
        <w:t xml:space="preserve"> kliniska symtom och förlopp anses kunna tillhöra en viss </w:t>
      </w:r>
      <w:proofErr w:type="spellStart"/>
      <w:r w:rsidRPr="00690CA8">
        <w:rPr>
          <w:rFonts w:ascii="Times New Roman" w:hAnsi="Times New Roman"/>
        </w:rPr>
        <w:t>polyneuropatikategori</w:t>
      </w:r>
      <w:proofErr w:type="spellEnd"/>
      <w:r w:rsidRPr="00690CA8">
        <w:rPr>
          <w:rFonts w:ascii="Times New Roman" w:hAnsi="Times New Roman"/>
        </w:rPr>
        <w:t xml:space="preserve"> (se nedan samt Tabell 1), varför de kan utredas på ett relativt likartat sätt.  Uppdelning av </w:t>
      </w:r>
      <w:proofErr w:type="spellStart"/>
      <w:r w:rsidRPr="00690CA8">
        <w:rPr>
          <w:rFonts w:ascii="Times New Roman" w:hAnsi="Times New Roman"/>
        </w:rPr>
        <w:t>polyneuropatier</w:t>
      </w:r>
      <w:proofErr w:type="spellEnd"/>
      <w:r w:rsidRPr="00690CA8">
        <w:rPr>
          <w:rFonts w:ascii="Times New Roman" w:hAnsi="Times New Roman"/>
        </w:rPr>
        <w:t xml:space="preserve"> i nedanstående 7 kategorier baseras på kliniska parametrar, dvs om </w:t>
      </w:r>
      <w:proofErr w:type="spellStart"/>
      <w:r w:rsidRPr="00690CA8">
        <w:rPr>
          <w:rFonts w:ascii="Times New Roman" w:hAnsi="Times New Roman"/>
        </w:rPr>
        <w:t>polyneuropatin</w:t>
      </w:r>
      <w:proofErr w:type="spellEnd"/>
      <w:r w:rsidRPr="00690CA8">
        <w:rPr>
          <w:rFonts w:ascii="Times New Roman" w:hAnsi="Times New Roman"/>
        </w:rPr>
        <w:t xml:space="preserve"> övervägande är motorisk eller sensorisk, om progresstakten är snabb eller långsam samt om de motoriska symtomen är enbart distalt utbredda i benen, eller även proximalt. </w:t>
      </w:r>
    </w:p>
    <w:p w14:paraId="096AA117" w14:textId="77777777" w:rsidR="00430629" w:rsidRPr="00690CA8" w:rsidRDefault="00430629">
      <w:pPr>
        <w:pStyle w:val="Oformateradtext1"/>
        <w:widowControl/>
        <w:rPr>
          <w:rFonts w:ascii="Times New Roman" w:hAnsi="Times New Roman"/>
        </w:rPr>
      </w:pPr>
    </w:p>
    <w:p w14:paraId="5AB29F4F"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Dessa kategorier av </w:t>
      </w:r>
      <w:proofErr w:type="spellStart"/>
      <w:r w:rsidRPr="00690CA8">
        <w:rPr>
          <w:rFonts w:ascii="Times New Roman" w:hAnsi="Times New Roman"/>
        </w:rPr>
        <w:t>polyneuropati</w:t>
      </w:r>
      <w:proofErr w:type="spellEnd"/>
      <w:r w:rsidRPr="00690CA8">
        <w:rPr>
          <w:rFonts w:ascii="Times New Roman" w:hAnsi="Times New Roman"/>
        </w:rPr>
        <w:t xml:space="preserve"> är:</w:t>
      </w:r>
    </w:p>
    <w:p w14:paraId="11967D22" w14:textId="77777777" w:rsidR="00430629" w:rsidRPr="00690CA8" w:rsidRDefault="00430629">
      <w:pPr>
        <w:pStyle w:val="Oformateradtext1"/>
        <w:widowControl/>
        <w:rPr>
          <w:rFonts w:ascii="Times New Roman" w:hAnsi="Times New Roman"/>
        </w:rPr>
      </w:pPr>
    </w:p>
    <w:p w14:paraId="554B3640" w14:textId="77777777" w:rsidR="00430629" w:rsidRPr="00690CA8" w:rsidRDefault="00430629">
      <w:pPr>
        <w:pStyle w:val="Oformateradtext1"/>
        <w:widowControl/>
        <w:numPr>
          <w:ilvl w:val="0"/>
          <w:numId w:val="5"/>
        </w:numPr>
        <w:rPr>
          <w:rFonts w:ascii="Times New Roman" w:hAnsi="Times New Roman"/>
        </w:rPr>
      </w:pPr>
      <w:r w:rsidRPr="00690CA8">
        <w:rPr>
          <w:rFonts w:ascii="Times New Roman" w:hAnsi="Times New Roman"/>
        </w:rPr>
        <w:t>Sensorisk &gt; motorisk, enbart distal utbredning</w:t>
      </w:r>
    </w:p>
    <w:p w14:paraId="416D183B" w14:textId="77777777" w:rsidR="00430629" w:rsidRPr="00690CA8" w:rsidRDefault="00430629">
      <w:pPr>
        <w:pStyle w:val="Oformateradtext1"/>
        <w:widowControl/>
        <w:numPr>
          <w:ilvl w:val="0"/>
          <w:numId w:val="5"/>
        </w:numPr>
        <w:rPr>
          <w:rFonts w:ascii="Times New Roman" w:hAnsi="Times New Roman"/>
        </w:rPr>
      </w:pPr>
      <w:r w:rsidRPr="00690CA8">
        <w:rPr>
          <w:rFonts w:ascii="Times New Roman" w:hAnsi="Times New Roman"/>
        </w:rPr>
        <w:t>Sensorisk och motorisk, distal &gt; proximal utbredning</w:t>
      </w:r>
    </w:p>
    <w:p w14:paraId="11476741" w14:textId="77777777" w:rsidR="00430629" w:rsidRPr="00690CA8" w:rsidRDefault="00430629">
      <w:pPr>
        <w:pStyle w:val="Oformateradtext1"/>
        <w:widowControl/>
        <w:numPr>
          <w:ilvl w:val="0"/>
          <w:numId w:val="5"/>
        </w:numPr>
        <w:rPr>
          <w:rFonts w:ascii="Times New Roman" w:hAnsi="Times New Roman"/>
        </w:rPr>
      </w:pPr>
      <w:r w:rsidRPr="00690CA8">
        <w:rPr>
          <w:rFonts w:ascii="Times New Roman" w:hAnsi="Times New Roman"/>
        </w:rPr>
        <w:t>Motorisk och sensorisk, med lika grad av distal som proximal utbredning</w:t>
      </w:r>
    </w:p>
    <w:p w14:paraId="7B50D797" w14:textId="078A92CF" w:rsidR="00430629" w:rsidRPr="00690CA8" w:rsidRDefault="00430629">
      <w:pPr>
        <w:pStyle w:val="Oformateradtext1"/>
        <w:widowControl/>
        <w:numPr>
          <w:ilvl w:val="0"/>
          <w:numId w:val="5"/>
        </w:numPr>
        <w:rPr>
          <w:rFonts w:ascii="Times New Roman" w:hAnsi="Times New Roman"/>
        </w:rPr>
      </w:pPr>
      <w:r w:rsidRPr="00690CA8">
        <w:rPr>
          <w:rFonts w:ascii="Times New Roman" w:hAnsi="Times New Roman"/>
        </w:rPr>
        <w:t>Ren</w:t>
      </w:r>
      <w:r w:rsidR="009D0705" w:rsidRPr="00690CA8">
        <w:rPr>
          <w:rFonts w:ascii="Times New Roman" w:hAnsi="Times New Roman"/>
        </w:rPr>
        <w:t>t</w:t>
      </w:r>
      <w:r w:rsidRPr="00690CA8">
        <w:rPr>
          <w:rFonts w:ascii="Times New Roman" w:hAnsi="Times New Roman"/>
        </w:rPr>
        <w:t xml:space="preserve"> motorisk </w:t>
      </w:r>
    </w:p>
    <w:p w14:paraId="676BB7C9" w14:textId="77777777" w:rsidR="00430629" w:rsidRPr="00690CA8" w:rsidRDefault="00430629">
      <w:pPr>
        <w:pStyle w:val="Oformateradtext1"/>
        <w:widowControl/>
        <w:numPr>
          <w:ilvl w:val="0"/>
          <w:numId w:val="5"/>
        </w:numPr>
        <w:rPr>
          <w:rFonts w:ascii="Times New Roman" w:hAnsi="Times New Roman"/>
        </w:rPr>
      </w:pPr>
      <w:r w:rsidRPr="00690CA8">
        <w:rPr>
          <w:rFonts w:ascii="Times New Roman" w:hAnsi="Times New Roman"/>
        </w:rPr>
        <w:t xml:space="preserve">Rent sensorisk med </w:t>
      </w:r>
      <w:proofErr w:type="spellStart"/>
      <w:r w:rsidRPr="00690CA8">
        <w:rPr>
          <w:rFonts w:ascii="Times New Roman" w:hAnsi="Times New Roman"/>
        </w:rPr>
        <w:t>areflexi</w:t>
      </w:r>
      <w:proofErr w:type="spellEnd"/>
      <w:r w:rsidRPr="00690CA8">
        <w:rPr>
          <w:rFonts w:ascii="Times New Roman" w:hAnsi="Times New Roman"/>
        </w:rPr>
        <w:t xml:space="preserve"> i benen</w:t>
      </w:r>
    </w:p>
    <w:p w14:paraId="2A7684A5" w14:textId="77777777" w:rsidR="00430629" w:rsidRPr="00690CA8" w:rsidRDefault="00430629">
      <w:pPr>
        <w:pStyle w:val="Oformateradtext1"/>
        <w:widowControl/>
        <w:numPr>
          <w:ilvl w:val="0"/>
          <w:numId w:val="5"/>
        </w:numPr>
        <w:rPr>
          <w:rFonts w:ascii="Times New Roman" w:hAnsi="Times New Roman"/>
        </w:rPr>
      </w:pPr>
      <w:r w:rsidRPr="00690CA8">
        <w:rPr>
          <w:rFonts w:ascii="Times New Roman" w:hAnsi="Times New Roman"/>
        </w:rPr>
        <w:t xml:space="preserve">Rent sensorisk utan </w:t>
      </w:r>
      <w:proofErr w:type="spellStart"/>
      <w:r w:rsidRPr="00690CA8">
        <w:rPr>
          <w:rFonts w:ascii="Times New Roman" w:hAnsi="Times New Roman"/>
        </w:rPr>
        <w:t>areflexi</w:t>
      </w:r>
      <w:proofErr w:type="spellEnd"/>
      <w:r w:rsidRPr="00690CA8">
        <w:rPr>
          <w:rFonts w:ascii="Times New Roman" w:hAnsi="Times New Roman"/>
        </w:rPr>
        <w:t xml:space="preserve"> i benen</w:t>
      </w:r>
    </w:p>
    <w:p w14:paraId="1FCB73A1" w14:textId="77777777" w:rsidR="00430629" w:rsidRPr="00690CA8" w:rsidRDefault="00430629">
      <w:pPr>
        <w:pStyle w:val="Oformateradtext1"/>
        <w:widowControl/>
        <w:numPr>
          <w:ilvl w:val="0"/>
          <w:numId w:val="5"/>
        </w:numPr>
        <w:rPr>
          <w:rFonts w:ascii="Times New Roman" w:hAnsi="Times New Roman"/>
        </w:rPr>
      </w:pPr>
      <w:r w:rsidRPr="00690CA8">
        <w:rPr>
          <w:rFonts w:ascii="Times New Roman" w:hAnsi="Times New Roman"/>
        </w:rPr>
        <w:t>Multipla mononeuriter</w:t>
      </w:r>
    </w:p>
    <w:p w14:paraId="5B1F981E" w14:textId="77777777" w:rsidR="000B38CB" w:rsidRPr="00690CA8" w:rsidRDefault="000B38CB">
      <w:pPr>
        <w:pStyle w:val="Oformateradtext1"/>
        <w:widowControl/>
        <w:rPr>
          <w:rFonts w:ascii="Times New Roman" w:hAnsi="Times New Roman"/>
          <w:b/>
          <w:bCs/>
        </w:rPr>
      </w:pPr>
    </w:p>
    <w:p w14:paraId="661B8C51" w14:textId="77777777" w:rsidR="00FD1873" w:rsidRPr="00690CA8" w:rsidRDefault="00FD1873">
      <w:pPr>
        <w:pStyle w:val="Oformateradtext1"/>
        <w:widowControl/>
        <w:rPr>
          <w:rFonts w:ascii="Times New Roman" w:hAnsi="Times New Roman"/>
          <w:b/>
          <w:bCs/>
        </w:rPr>
      </w:pPr>
    </w:p>
    <w:p w14:paraId="0FA227D9" w14:textId="77777777" w:rsidR="00690CA8" w:rsidRDefault="00690CA8">
      <w:pPr>
        <w:pStyle w:val="Oformateradtext1"/>
        <w:widowControl/>
        <w:rPr>
          <w:rFonts w:ascii="Times New Roman" w:hAnsi="Times New Roman"/>
          <w:b/>
          <w:bCs/>
        </w:rPr>
      </w:pPr>
    </w:p>
    <w:p w14:paraId="5ADF621C" w14:textId="77777777" w:rsidR="00690CA8" w:rsidRDefault="00690CA8">
      <w:pPr>
        <w:pStyle w:val="Oformateradtext1"/>
        <w:widowControl/>
        <w:rPr>
          <w:rFonts w:ascii="Times New Roman" w:hAnsi="Times New Roman"/>
          <w:b/>
          <w:bCs/>
        </w:rPr>
      </w:pPr>
    </w:p>
    <w:p w14:paraId="46C3A171" w14:textId="77777777" w:rsidR="00690CA8" w:rsidRDefault="00690CA8">
      <w:pPr>
        <w:pStyle w:val="Oformateradtext1"/>
        <w:widowControl/>
        <w:rPr>
          <w:rFonts w:ascii="Times New Roman" w:hAnsi="Times New Roman"/>
          <w:b/>
          <w:bCs/>
        </w:rPr>
      </w:pPr>
    </w:p>
    <w:p w14:paraId="5A153AA6" w14:textId="77777777" w:rsidR="00690CA8" w:rsidRDefault="00690CA8">
      <w:pPr>
        <w:pStyle w:val="Oformateradtext1"/>
        <w:widowControl/>
        <w:rPr>
          <w:rFonts w:ascii="Times New Roman" w:hAnsi="Times New Roman"/>
          <w:b/>
          <w:bCs/>
        </w:rPr>
      </w:pPr>
    </w:p>
    <w:p w14:paraId="7B77E0E5" w14:textId="77777777" w:rsidR="00690CA8" w:rsidRDefault="00690CA8">
      <w:pPr>
        <w:pStyle w:val="Oformateradtext1"/>
        <w:widowControl/>
        <w:rPr>
          <w:rFonts w:ascii="Times New Roman" w:hAnsi="Times New Roman"/>
          <w:b/>
          <w:bCs/>
        </w:rPr>
      </w:pPr>
    </w:p>
    <w:p w14:paraId="40FBB54A" w14:textId="77777777" w:rsidR="00690CA8" w:rsidRDefault="00690CA8">
      <w:pPr>
        <w:pStyle w:val="Oformateradtext1"/>
        <w:widowControl/>
        <w:rPr>
          <w:rFonts w:ascii="Times New Roman" w:hAnsi="Times New Roman"/>
          <w:b/>
          <w:bCs/>
        </w:rPr>
      </w:pPr>
    </w:p>
    <w:p w14:paraId="55620E53" w14:textId="77777777" w:rsidR="00690CA8" w:rsidRDefault="00690CA8">
      <w:pPr>
        <w:pStyle w:val="Oformateradtext1"/>
        <w:widowControl/>
        <w:rPr>
          <w:rFonts w:ascii="Times New Roman" w:hAnsi="Times New Roman"/>
          <w:b/>
          <w:bCs/>
        </w:rPr>
      </w:pPr>
    </w:p>
    <w:p w14:paraId="2DCC5D72" w14:textId="77777777" w:rsidR="00690CA8" w:rsidRDefault="00690CA8">
      <w:pPr>
        <w:pStyle w:val="Oformateradtext1"/>
        <w:widowControl/>
        <w:rPr>
          <w:rFonts w:ascii="Times New Roman" w:hAnsi="Times New Roman"/>
          <w:b/>
          <w:bCs/>
        </w:rPr>
      </w:pPr>
    </w:p>
    <w:p w14:paraId="42FB3B54"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lastRenderedPageBreak/>
        <w:t>Kategori 1)</w:t>
      </w:r>
    </w:p>
    <w:p w14:paraId="3B1FE13A"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t xml:space="preserve">Sensorisk &gt; motorisk symmetrisk </w:t>
      </w:r>
      <w:proofErr w:type="spellStart"/>
      <w:r w:rsidRPr="00690CA8">
        <w:rPr>
          <w:rFonts w:ascii="Times New Roman" w:hAnsi="Times New Roman"/>
          <w:b/>
          <w:bCs/>
        </w:rPr>
        <w:t>polyneuropati</w:t>
      </w:r>
      <w:proofErr w:type="spellEnd"/>
      <w:r w:rsidRPr="00690CA8">
        <w:rPr>
          <w:rFonts w:ascii="Times New Roman" w:hAnsi="Times New Roman"/>
          <w:b/>
          <w:bCs/>
        </w:rPr>
        <w:t xml:space="preserve"> med distal utbredning och mkt. långsam progress</w:t>
      </w:r>
    </w:p>
    <w:p w14:paraId="5110547F" w14:textId="77777777" w:rsidR="00430629" w:rsidRPr="00690CA8" w:rsidRDefault="00430629">
      <w:pPr>
        <w:pStyle w:val="Oformateradtext1"/>
        <w:widowControl/>
        <w:rPr>
          <w:rFonts w:ascii="Times New Roman" w:hAnsi="Times New Roman"/>
        </w:rPr>
      </w:pPr>
    </w:p>
    <w:p w14:paraId="7A867196"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Klinisk bild:</w:t>
      </w:r>
      <w:r w:rsidRPr="00690CA8">
        <w:rPr>
          <w:rFonts w:ascii="Times New Roman" w:hAnsi="Times New Roman"/>
        </w:rPr>
        <w:t xml:space="preserve"> Debut oftast &gt; 60 </w:t>
      </w:r>
      <w:proofErr w:type="spellStart"/>
      <w:r w:rsidRPr="00690CA8">
        <w:rPr>
          <w:rFonts w:ascii="Times New Roman" w:hAnsi="Times New Roman"/>
        </w:rPr>
        <w:t>åå</w:t>
      </w:r>
      <w:proofErr w:type="spellEnd"/>
      <w:r w:rsidRPr="00690CA8">
        <w:rPr>
          <w:rFonts w:ascii="Times New Roman" w:hAnsi="Times New Roman"/>
        </w:rPr>
        <w:t xml:space="preserve"> med en långsam progress. Symtomen som sällan brukar orsaka något omfattande handikapp, består av </w:t>
      </w:r>
      <w:proofErr w:type="spellStart"/>
      <w:r w:rsidRPr="00690CA8">
        <w:rPr>
          <w:rFonts w:ascii="Times New Roman" w:hAnsi="Times New Roman"/>
        </w:rPr>
        <w:t>parestesier</w:t>
      </w:r>
      <w:proofErr w:type="spellEnd"/>
      <w:r w:rsidRPr="00690CA8">
        <w:rPr>
          <w:rFonts w:ascii="Times New Roman" w:hAnsi="Times New Roman"/>
        </w:rPr>
        <w:t xml:space="preserve"> distalt i fötter och underben samt ev. händerna. Sensorisk ataxi är vanlig och svaghet och snubblighet i fötterna kan förekomma.  </w:t>
      </w:r>
    </w:p>
    <w:p w14:paraId="12C08573" w14:textId="77777777" w:rsidR="00430629" w:rsidRPr="00690CA8" w:rsidRDefault="00430629">
      <w:pPr>
        <w:pStyle w:val="Oformateradtext1"/>
        <w:widowControl/>
        <w:rPr>
          <w:rFonts w:ascii="Times New Roman" w:hAnsi="Times New Roman"/>
        </w:rPr>
      </w:pPr>
    </w:p>
    <w:p w14:paraId="7ECC4D49"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Vanliga statusfynd</w:t>
      </w:r>
      <w:r w:rsidRPr="00690CA8">
        <w:rPr>
          <w:rFonts w:ascii="Times New Roman" w:hAnsi="Times New Roman"/>
        </w:rPr>
        <w:t xml:space="preserve">: Försvagade / bortfallna akillesreflexer, försvagade / normala patellareflexer, nedsatt ytlig </w:t>
      </w:r>
      <w:proofErr w:type="spellStart"/>
      <w:r w:rsidRPr="00690CA8">
        <w:rPr>
          <w:rFonts w:ascii="Times New Roman" w:hAnsi="Times New Roman"/>
        </w:rPr>
        <w:t>sensorik</w:t>
      </w:r>
      <w:proofErr w:type="spellEnd"/>
      <w:r w:rsidRPr="00690CA8">
        <w:rPr>
          <w:rFonts w:ascii="Times New Roman" w:hAnsi="Times New Roman"/>
        </w:rPr>
        <w:t xml:space="preserve"> och vibrationssinne i fötterna samt en lätt – måttlig nedsättning av fotmotoriken.</w:t>
      </w:r>
    </w:p>
    <w:p w14:paraId="7EBDF8C7" w14:textId="77777777" w:rsidR="00430629" w:rsidRPr="00690CA8" w:rsidRDefault="00430629">
      <w:pPr>
        <w:pStyle w:val="Oformateradtext1"/>
        <w:widowControl/>
        <w:rPr>
          <w:rFonts w:ascii="Times New Roman" w:hAnsi="Times New Roman"/>
          <w:u w:val="single"/>
        </w:rPr>
      </w:pPr>
    </w:p>
    <w:p w14:paraId="58FDF5E2"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Trolig etiologi</w:t>
      </w:r>
      <w:r w:rsidRPr="00690CA8">
        <w:rPr>
          <w:rFonts w:ascii="Times New Roman" w:hAnsi="Times New Roman"/>
        </w:rPr>
        <w:t xml:space="preserve">: </w:t>
      </w:r>
    </w:p>
    <w:p w14:paraId="21CEC83A" w14:textId="77777777" w:rsidR="00430629" w:rsidRPr="00690CA8" w:rsidRDefault="00430629">
      <w:pPr>
        <w:pStyle w:val="Oformateradtext1"/>
        <w:widowControl/>
        <w:rPr>
          <w:rFonts w:ascii="Times New Roman" w:hAnsi="Times New Roman"/>
        </w:rPr>
      </w:pPr>
      <w:proofErr w:type="spellStart"/>
      <w:r w:rsidRPr="00690CA8">
        <w:rPr>
          <w:rFonts w:ascii="Times New Roman" w:hAnsi="Times New Roman"/>
        </w:rPr>
        <w:t>Axonal</w:t>
      </w:r>
      <w:proofErr w:type="spellEnd"/>
      <w:r w:rsidRPr="00690CA8">
        <w:rPr>
          <w:rFonts w:ascii="Times New Roman" w:hAnsi="Times New Roman"/>
        </w:rPr>
        <w:t xml:space="preserve"> degeneration som är idiopatisk, hereditär, åldersrelaterad, eller sekundärt till diabetes, B-vitaminbrist, alkohol eller toxiska faktorer.</w:t>
      </w:r>
    </w:p>
    <w:p w14:paraId="14E42CD8" w14:textId="77777777" w:rsidR="00430629" w:rsidRPr="00690CA8" w:rsidRDefault="00430629">
      <w:pPr>
        <w:pStyle w:val="Oformateradtext1"/>
        <w:widowControl/>
        <w:rPr>
          <w:rFonts w:ascii="Times New Roman" w:hAnsi="Times New Roman"/>
        </w:rPr>
      </w:pPr>
    </w:p>
    <w:p w14:paraId="109910CC"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Föreslagen utredning</w:t>
      </w:r>
      <w:r w:rsidRPr="00690CA8">
        <w:rPr>
          <w:rFonts w:ascii="Times New Roman" w:hAnsi="Times New Roman"/>
        </w:rPr>
        <w:t xml:space="preserve">: </w:t>
      </w:r>
    </w:p>
    <w:p w14:paraId="5B2609AC" w14:textId="77777777" w:rsidR="00430629" w:rsidRPr="00690CA8" w:rsidRDefault="00430629">
      <w:pPr>
        <w:pStyle w:val="Oformateradtext1"/>
        <w:widowControl/>
        <w:rPr>
          <w:rFonts w:ascii="Times New Roman" w:hAnsi="Times New Roman"/>
        </w:rPr>
      </w:pPr>
      <w:r w:rsidRPr="00690CA8">
        <w:rPr>
          <w:rFonts w:ascii="Times New Roman" w:hAnsi="Times New Roman"/>
        </w:rPr>
        <w:t>- Anamnes: Alkoholanamnes, yrkesanamnes, läkemedelsanamnes, hereditet.</w:t>
      </w:r>
    </w:p>
    <w:p w14:paraId="5D4DE1BA" w14:textId="77777777" w:rsidR="00430629" w:rsidRPr="00690CA8" w:rsidRDefault="00430629">
      <w:pPr>
        <w:pStyle w:val="Oformateradtext1"/>
        <w:widowControl/>
        <w:rPr>
          <w:rFonts w:ascii="Times New Roman" w:hAnsi="Times New Roman"/>
        </w:rPr>
      </w:pPr>
      <w:r w:rsidRPr="00690CA8">
        <w:rPr>
          <w:rFonts w:ascii="Times New Roman" w:hAnsi="Times New Roman"/>
        </w:rPr>
        <w:t>- Basala blodprover</w:t>
      </w:r>
    </w:p>
    <w:p w14:paraId="0FD97909"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w:t>
      </w:r>
      <w:proofErr w:type="spellStart"/>
      <w:r w:rsidRPr="00690CA8">
        <w:rPr>
          <w:rFonts w:ascii="Times New Roman" w:hAnsi="Times New Roman"/>
        </w:rPr>
        <w:t>ENeG</w:t>
      </w:r>
      <w:proofErr w:type="spellEnd"/>
      <w:r w:rsidRPr="00690CA8">
        <w:rPr>
          <w:rFonts w:ascii="Times New Roman" w:hAnsi="Times New Roman"/>
        </w:rPr>
        <w:t xml:space="preserve"> / EMG bör göras i samtliga fall utom hos ”äldre-äldre” samt hos patienter med mycket lindriga symtom trots många års anamnes. Om neurofysiologisk undersökning bekräftar förekomst av en lätt-måttlig övervägande </w:t>
      </w:r>
      <w:proofErr w:type="spellStart"/>
      <w:r w:rsidRPr="00690CA8">
        <w:rPr>
          <w:rFonts w:ascii="Times New Roman" w:hAnsi="Times New Roman"/>
        </w:rPr>
        <w:t>axonal</w:t>
      </w:r>
      <w:proofErr w:type="spellEnd"/>
      <w:r w:rsidRPr="00690CA8">
        <w:rPr>
          <w:rFonts w:ascii="Times New Roman" w:hAnsi="Times New Roman"/>
        </w:rPr>
        <w:t xml:space="preserve"> </w:t>
      </w:r>
      <w:proofErr w:type="spellStart"/>
      <w:r w:rsidRPr="00690CA8">
        <w:rPr>
          <w:rFonts w:ascii="Times New Roman" w:hAnsi="Times New Roman"/>
        </w:rPr>
        <w:t>sensorimotorisk</w:t>
      </w:r>
      <w:proofErr w:type="spellEnd"/>
      <w:r w:rsidRPr="00690CA8">
        <w:rPr>
          <w:rFonts w:ascii="Times New Roman" w:hAnsi="Times New Roman"/>
        </w:rPr>
        <w:t xml:space="preserve"> </w:t>
      </w:r>
      <w:proofErr w:type="spellStart"/>
      <w:r w:rsidRPr="00690CA8">
        <w:rPr>
          <w:rFonts w:ascii="Times New Roman" w:hAnsi="Times New Roman"/>
        </w:rPr>
        <w:t>polyneuropati</w:t>
      </w:r>
      <w:proofErr w:type="spellEnd"/>
      <w:r w:rsidRPr="00690CA8">
        <w:rPr>
          <w:rFonts w:ascii="Times New Roman" w:hAnsi="Times New Roman"/>
        </w:rPr>
        <w:t>, kan utredning avslutas efter tagning av ”basala prover”.</w:t>
      </w:r>
    </w:p>
    <w:p w14:paraId="2505074B" w14:textId="77777777" w:rsidR="00430629" w:rsidRPr="00690CA8" w:rsidRDefault="004F763D">
      <w:pPr>
        <w:pStyle w:val="Oformateradtext1"/>
        <w:widowControl/>
        <w:rPr>
          <w:rFonts w:ascii="Times New Roman" w:hAnsi="Times New Roman"/>
        </w:rPr>
      </w:pPr>
      <w:r w:rsidRPr="00690CA8">
        <w:rPr>
          <w:rFonts w:ascii="Times New Roman" w:hAnsi="Times New Roman"/>
        </w:rPr>
        <w:t xml:space="preserve">- Utvidgad </w:t>
      </w:r>
      <w:proofErr w:type="spellStart"/>
      <w:r w:rsidRPr="00690CA8">
        <w:rPr>
          <w:rFonts w:ascii="Times New Roman" w:hAnsi="Times New Roman"/>
        </w:rPr>
        <w:t>polyneuropatiutredning</w:t>
      </w:r>
      <w:proofErr w:type="spellEnd"/>
      <w:r w:rsidRPr="00690CA8">
        <w:rPr>
          <w:rFonts w:ascii="Times New Roman" w:hAnsi="Times New Roman"/>
        </w:rPr>
        <w:t xml:space="preserve"> är inte indicerad</w:t>
      </w:r>
      <w:r w:rsidR="00430629" w:rsidRPr="00690CA8">
        <w:rPr>
          <w:rFonts w:ascii="Times New Roman" w:hAnsi="Times New Roman"/>
        </w:rPr>
        <w:t>.</w:t>
      </w:r>
    </w:p>
    <w:p w14:paraId="4CF5847D" w14:textId="77777777" w:rsidR="00430629" w:rsidRPr="00690CA8" w:rsidRDefault="00430629">
      <w:pPr>
        <w:pStyle w:val="Oformateradtext1"/>
        <w:widowControl/>
        <w:rPr>
          <w:rFonts w:ascii="Times New Roman" w:hAnsi="Times New Roman"/>
          <w:b/>
          <w:bCs/>
        </w:rPr>
      </w:pPr>
    </w:p>
    <w:p w14:paraId="75D0326A" w14:textId="77777777" w:rsidR="004019BB" w:rsidRPr="00690CA8" w:rsidRDefault="004019BB">
      <w:pPr>
        <w:pStyle w:val="Oformateradtext1"/>
        <w:widowControl/>
        <w:rPr>
          <w:rFonts w:ascii="Times New Roman" w:hAnsi="Times New Roman"/>
          <w:b/>
          <w:bCs/>
        </w:rPr>
      </w:pPr>
    </w:p>
    <w:p w14:paraId="42B5C6BA" w14:textId="77777777" w:rsidR="004019BB" w:rsidRPr="00690CA8" w:rsidRDefault="004019BB">
      <w:pPr>
        <w:pStyle w:val="Oformateradtext1"/>
        <w:widowControl/>
        <w:rPr>
          <w:rFonts w:ascii="Times New Roman" w:hAnsi="Times New Roman"/>
          <w:b/>
          <w:bCs/>
        </w:rPr>
      </w:pPr>
    </w:p>
    <w:p w14:paraId="53104FA2" w14:textId="77777777" w:rsidR="004019BB" w:rsidRPr="00690CA8" w:rsidRDefault="004019BB">
      <w:pPr>
        <w:pStyle w:val="Oformateradtext1"/>
        <w:widowControl/>
        <w:rPr>
          <w:rFonts w:ascii="Times New Roman" w:hAnsi="Times New Roman"/>
          <w:b/>
          <w:bCs/>
        </w:rPr>
      </w:pPr>
    </w:p>
    <w:p w14:paraId="01E88AC0" w14:textId="5295ACBA" w:rsidR="00430629" w:rsidRPr="00690CA8" w:rsidRDefault="00430629">
      <w:pPr>
        <w:pStyle w:val="Oformateradtext1"/>
        <w:widowControl/>
        <w:rPr>
          <w:rFonts w:ascii="Times New Roman" w:hAnsi="Times New Roman"/>
          <w:b/>
          <w:bCs/>
        </w:rPr>
      </w:pPr>
      <w:r w:rsidRPr="00690CA8">
        <w:rPr>
          <w:rFonts w:ascii="Times New Roman" w:hAnsi="Times New Roman"/>
          <w:b/>
          <w:bCs/>
        </w:rPr>
        <w:t>Kategori 2)</w:t>
      </w:r>
    </w:p>
    <w:p w14:paraId="511FAB56" w14:textId="77777777" w:rsidR="00430629" w:rsidRPr="00690CA8" w:rsidRDefault="00430629">
      <w:pPr>
        <w:pStyle w:val="Oformateradtext1"/>
        <w:widowControl/>
        <w:rPr>
          <w:rFonts w:ascii="Times New Roman" w:hAnsi="Times New Roman"/>
        </w:rPr>
      </w:pPr>
      <w:r w:rsidRPr="00690CA8">
        <w:rPr>
          <w:rFonts w:ascii="Times New Roman" w:hAnsi="Times New Roman"/>
          <w:b/>
          <w:bCs/>
        </w:rPr>
        <w:t xml:space="preserve">Sensorisk och motorisk </w:t>
      </w:r>
      <w:proofErr w:type="spellStart"/>
      <w:r w:rsidRPr="00690CA8">
        <w:rPr>
          <w:rFonts w:ascii="Times New Roman" w:hAnsi="Times New Roman"/>
          <w:b/>
          <w:bCs/>
        </w:rPr>
        <w:t>polyneuropati</w:t>
      </w:r>
      <w:proofErr w:type="spellEnd"/>
      <w:r w:rsidRPr="00690CA8">
        <w:rPr>
          <w:rFonts w:ascii="Times New Roman" w:hAnsi="Times New Roman"/>
          <w:b/>
          <w:bCs/>
        </w:rPr>
        <w:t xml:space="preserve"> med distal &gt; proximal utbredning och rel. långsam progress</w:t>
      </w:r>
    </w:p>
    <w:p w14:paraId="46FCD5F0" w14:textId="77777777" w:rsidR="00430629" w:rsidRPr="00690CA8" w:rsidRDefault="00430629">
      <w:pPr>
        <w:pStyle w:val="Oformateradtext1"/>
        <w:widowControl/>
        <w:rPr>
          <w:rFonts w:ascii="Times New Roman" w:hAnsi="Times New Roman"/>
        </w:rPr>
      </w:pPr>
    </w:p>
    <w:p w14:paraId="6CA844E8"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Klinisk bild:</w:t>
      </w:r>
      <w:r w:rsidRPr="00690CA8">
        <w:rPr>
          <w:rFonts w:ascii="Times New Roman" w:hAnsi="Times New Roman"/>
        </w:rPr>
        <w:t xml:space="preserve"> Denna </w:t>
      </w:r>
      <w:proofErr w:type="spellStart"/>
      <w:r w:rsidRPr="00690CA8">
        <w:rPr>
          <w:rFonts w:ascii="Times New Roman" w:hAnsi="Times New Roman"/>
        </w:rPr>
        <w:t>polyneuropatiform</w:t>
      </w:r>
      <w:proofErr w:type="spellEnd"/>
      <w:r w:rsidRPr="00690CA8">
        <w:rPr>
          <w:rFonts w:ascii="Times New Roman" w:hAnsi="Times New Roman"/>
        </w:rPr>
        <w:t xml:space="preserve"> är tämligen vanlig och ger ofta upphov till differential-diagnostiska svårigheter. Debuterar oftast i medelåldern, men debut båda i barndomen, samt äldre-vuxenåldern kan förekomma. Progresstakten kan vara allt ifrån mkt långsam till ett förlopp på 3-5 års tid. Det som framför allt skiljer denna </w:t>
      </w:r>
      <w:proofErr w:type="spellStart"/>
      <w:r w:rsidRPr="00690CA8">
        <w:rPr>
          <w:rFonts w:ascii="Times New Roman" w:hAnsi="Times New Roman"/>
        </w:rPr>
        <w:t>polyneuropatikategori</w:t>
      </w:r>
      <w:proofErr w:type="spellEnd"/>
      <w:r w:rsidRPr="00690CA8">
        <w:rPr>
          <w:rFonts w:ascii="Times New Roman" w:hAnsi="Times New Roman"/>
        </w:rPr>
        <w:t xml:space="preserve">, från den föregående (kategori 1), är att patienter i denna </w:t>
      </w:r>
      <w:proofErr w:type="spellStart"/>
      <w:r w:rsidRPr="00690CA8">
        <w:rPr>
          <w:rFonts w:ascii="Times New Roman" w:hAnsi="Times New Roman"/>
        </w:rPr>
        <w:t>polyneuropatikategori</w:t>
      </w:r>
      <w:proofErr w:type="spellEnd"/>
      <w:r w:rsidRPr="00690CA8">
        <w:rPr>
          <w:rFonts w:ascii="Times New Roman" w:hAnsi="Times New Roman"/>
        </w:rPr>
        <w:t xml:space="preserve"> når med tid en relativ omfattande handikappsnivå på grund båda av motoriska- och sensoriska </w:t>
      </w:r>
      <w:r w:rsidR="005F331A" w:rsidRPr="00690CA8">
        <w:rPr>
          <w:rFonts w:ascii="Times New Roman" w:hAnsi="Times New Roman"/>
        </w:rPr>
        <w:t>bortfalls</w:t>
      </w:r>
      <w:r w:rsidRPr="00690CA8">
        <w:rPr>
          <w:rFonts w:ascii="Times New Roman" w:hAnsi="Times New Roman"/>
        </w:rPr>
        <w:t xml:space="preserve">symtom, </w:t>
      </w:r>
      <w:r w:rsidR="005F331A" w:rsidRPr="00690CA8">
        <w:rPr>
          <w:rFonts w:ascii="Times New Roman" w:hAnsi="Times New Roman"/>
        </w:rPr>
        <w:t>samt ibland</w:t>
      </w:r>
      <w:r w:rsidRPr="00690CA8">
        <w:rPr>
          <w:rFonts w:ascii="Times New Roman" w:hAnsi="Times New Roman"/>
        </w:rPr>
        <w:t xml:space="preserve"> smärta. De ärftliga </w:t>
      </w:r>
      <w:proofErr w:type="spellStart"/>
      <w:r w:rsidRPr="00690CA8">
        <w:rPr>
          <w:rFonts w:ascii="Times New Roman" w:hAnsi="Times New Roman"/>
        </w:rPr>
        <w:t>polyneuropatierna</w:t>
      </w:r>
      <w:proofErr w:type="spellEnd"/>
      <w:r w:rsidRPr="00690CA8">
        <w:rPr>
          <w:rFonts w:ascii="Times New Roman" w:hAnsi="Times New Roman"/>
        </w:rPr>
        <w:t xml:space="preserve"> platsar i denna kategori, där debut i barnaår eller tonåren talar oftast för hereditär motorisk och sensorisk </w:t>
      </w:r>
      <w:proofErr w:type="spellStart"/>
      <w:r w:rsidRPr="00690CA8">
        <w:rPr>
          <w:rFonts w:ascii="Times New Roman" w:hAnsi="Times New Roman"/>
        </w:rPr>
        <w:t>neuropati</w:t>
      </w:r>
      <w:proofErr w:type="spellEnd"/>
      <w:r w:rsidRPr="00690CA8">
        <w:rPr>
          <w:rFonts w:ascii="Times New Roman" w:hAnsi="Times New Roman"/>
        </w:rPr>
        <w:t xml:space="preserve"> (CMT), även fast vissa former av CMT kan debutera ända upp till 75 </w:t>
      </w:r>
      <w:proofErr w:type="spellStart"/>
      <w:r w:rsidRPr="00690CA8">
        <w:rPr>
          <w:rFonts w:ascii="Times New Roman" w:hAnsi="Times New Roman"/>
        </w:rPr>
        <w:t>åå</w:t>
      </w:r>
      <w:proofErr w:type="spellEnd"/>
      <w:r w:rsidRPr="00690CA8">
        <w:rPr>
          <w:rFonts w:ascii="Times New Roman" w:hAnsi="Times New Roman"/>
        </w:rPr>
        <w:t xml:space="preserve">. </w:t>
      </w:r>
    </w:p>
    <w:p w14:paraId="0E6867A1" w14:textId="77777777" w:rsidR="00430629" w:rsidRPr="00690CA8" w:rsidRDefault="00430629">
      <w:pPr>
        <w:pStyle w:val="Oformateradtext1"/>
        <w:widowControl/>
        <w:rPr>
          <w:rFonts w:ascii="Times New Roman" w:hAnsi="Times New Roman"/>
        </w:rPr>
      </w:pPr>
    </w:p>
    <w:p w14:paraId="565C3BF7"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Sensoriska symtom inklusive neurogen smärta och sensorisk ataxi dominerar även här, men graden av svaghet och muskelatrofi i benen är större än patienter tillhörande ”kategori 1”, och ibland klart omfattande. Dessutom är det vanligt med viss påverkan på proximal muskulatur i benen. Denna påverkan kan i vissa fall enbart vara subklinisk och behöva detekteras genom EMG-undersökning av proximal muskulatur i benen. En tydlig asymmetri av statusfynd kan förekomma, vilket talar då för bakomliggande vaskulit. </w:t>
      </w:r>
    </w:p>
    <w:p w14:paraId="2B756094" w14:textId="77777777" w:rsidR="00430629" w:rsidRPr="00690CA8" w:rsidRDefault="00430629">
      <w:pPr>
        <w:pStyle w:val="Oformateradtext1"/>
        <w:widowControl/>
        <w:rPr>
          <w:rFonts w:ascii="Times New Roman" w:hAnsi="Times New Roman"/>
          <w:u w:val="single"/>
        </w:rPr>
      </w:pPr>
    </w:p>
    <w:p w14:paraId="5106CC2E"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lastRenderedPageBreak/>
        <w:t xml:space="preserve">Vanliga </w:t>
      </w:r>
      <w:proofErr w:type="gramStart"/>
      <w:r w:rsidRPr="00690CA8">
        <w:rPr>
          <w:rFonts w:ascii="Times New Roman" w:hAnsi="Times New Roman"/>
          <w:u w:val="single"/>
        </w:rPr>
        <w:t>statusfynd</w:t>
      </w:r>
      <w:r w:rsidRPr="00690CA8">
        <w:rPr>
          <w:rFonts w:ascii="Times New Roman" w:hAnsi="Times New Roman"/>
        </w:rPr>
        <w:t xml:space="preserve">:  </w:t>
      </w:r>
      <w:proofErr w:type="spellStart"/>
      <w:r w:rsidRPr="00690CA8">
        <w:rPr>
          <w:rFonts w:ascii="Times New Roman" w:hAnsi="Times New Roman"/>
        </w:rPr>
        <w:t>Areflexi</w:t>
      </w:r>
      <w:proofErr w:type="spellEnd"/>
      <w:proofErr w:type="gramEnd"/>
      <w:r w:rsidRPr="00690CA8">
        <w:rPr>
          <w:rFonts w:ascii="Times New Roman" w:hAnsi="Times New Roman"/>
        </w:rPr>
        <w:t xml:space="preserve"> i benen och ev. även i armarna, måttligt- uttalade pares och atrofi av underben, handmuskler och ibland av lårmusk</w:t>
      </w:r>
      <w:r w:rsidR="000B38CB" w:rsidRPr="00690CA8">
        <w:rPr>
          <w:rFonts w:ascii="Times New Roman" w:hAnsi="Times New Roman"/>
        </w:rPr>
        <w:t xml:space="preserve">ulatur. </w:t>
      </w:r>
      <w:proofErr w:type="spellStart"/>
      <w:r w:rsidR="000B38CB" w:rsidRPr="00690CA8">
        <w:rPr>
          <w:rFonts w:ascii="Times New Roman" w:hAnsi="Times New Roman"/>
        </w:rPr>
        <w:t>Pes</w:t>
      </w:r>
      <w:proofErr w:type="spellEnd"/>
      <w:r w:rsidR="000B38CB" w:rsidRPr="00690CA8">
        <w:rPr>
          <w:rFonts w:ascii="Times New Roman" w:hAnsi="Times New Roman"/>
        </w:rPr>
        <w:t xml:space="preserve"> </w:t>
      </w:r>
      <w:proofErr w:type="spellStart"/>
      <w:r w:rsidR="000B38CB" w:rsidRPr="00690CA8">
        <w:rPr>
          <w:rFonts w:ascii="Times New Roman" w:hAnsi="Times New Roman"/>
        </w:rPr>
        <w:t>cavus</w:t>
      </w:r>
      <w:proofErr w:type="spellEnd"/>
      <w:r w:rsidR="000B38CB" w:rsidRPr="00690CA8">
        <w:rPr>
          <w:rFonts w:ascii="Times New Roman" w:hAnsi="Times New Roman"/>
        </w:rPr>
        <w:t xml:space="preserve"> (höga fotvalv</w:t>
      </w:r>
      <w:r w:rsidRPr="00690CA8">
        <w:rPr>
          <w:rFonts w:ascii="Times New Roman" w:hAnsi="Times New Roman"/>
        </w:rPr>
        <w:t xml:space="preserve"> och hammartår</w:t>
      </w:r>
      <w:r w:rsidR="000B38CB" w:rsidRPr="00690CA8">
        <w:rPr>
          <w:rFonts w:ascii="Times New Roman" w:hAnsi="Times New Roman"/>
        </w:rPr>
        <w:t>)</w:t>
      </w:r>
      <w:r w:rsidRPr="00690CA8">
        <w:rPr>
          <w:rFonts w:ascii="Times New Roman" w:hAnsi="Times New Roman"/>
        </w:rPr>
        <w:t xml:space="preserve"> ses främst vid CMT. En lätt-måttlig försvagning av lårmuskler kan oftast detekteras. </w:t>
      </w:r>
      <w:proofErr w:type="spellStart"/>
      <w:r w:rsidRPr="00690CA8">
        <w:rPr>
          <w:rFonts w:ascii="Times New Roman" w:hAnsi="Times New Roman"/>
        </w:rPr>
        <w:t>Fascikulationer</w:t>
      </w:r>
      <w:proofErr w:type="spellEnd"/>
      <w:r w:rsidRPr="00690CA8">
        <w:rPr>
          <w:rFonts w:ascii="Times New Roman" w:hAnsi="Times New Roman"/>
        </w:rPr>
        <w:t xml:space="preserve"> i underben och tidvis även lårmuskler är inte ovanliga. Nedsättning av ytlig </w:t>
      </w:r>
      <w:proofErr w:type="spellStart"/>
      <w:r w:rsidRPr="00690CA8">
        <w:rPr>
          <w:rFonts w:ascii="Times New Roman" w:hAnsi="Times New Roman"/>
        </w:rPr>
        <w:t>sensorik</w:t>
      </w:r>
      <w:proofErr w:type="spellEnd"/>
      <w:r w:rsidRPr="00690CA8">
        <w:rPr>
          <w:rFonts w:ascii="Times New Roman" w:hAnsi="Times New Roman"/>
        </w:rPr>
        <w:t xml:space="preserve"> och vibrationssinnet i benen är vanligt. Även autonom dysfunktion kan förekomma.</w:t>
      </w:r>
    </w:p>
    <w:p w14:paraId="0CD3E651" w14:textId="77777777" w:rsidR="00430629" w:rsidRPr="00690CA8" w:rsidRDefault="00430629">
      <w:pPr>
        <w:pStyle w:val="Oformateradtext1"/>
        <w:widowControl/>
        <w:rPr>
          <w:rFonts w:ascii="Times New Roman" w:hAnsi="Times New Roman"/>
        </w:rPr>
      </w:pPr>
    </w:p>
    <w:p w14:paraId="38377097" w14:textId="77777777" w:rsidR="00C21979" w:rsidRPr="00690CA8" w:rsidRDefault="00C21979">
      <w:pPr>
        <w:pStyle w:val="Oformateradtext1"/>
        <w:widowControl/>
        <w:rPr>
          <w:rFonts w:ascii="Times New Roman" w:hAnsi="Times New Roman"/>
          <w:u w:val="single"/>
        </w:rPr>
      </w:pPr>
    </w:p>
    <w:p w14:paraId="41E72F6A"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Troliga etiologier</w:t>
      </w:r>
      <w:r w:rsidRPr="00690CA8">
        <w:rPr>
          <w:rFonts w:ascii="Times New Roman" w:hAnsi="Times New Roman"/>
        </w:rPr>
        <w:t xml:space="preserve">: </w:t>
      </w:r>
    </w:p>
    <w:p w14:paraId="5D12D830" w14:textId="7223A0E9" w:rsidR="00430629" w:rsidRPr="00690CA8" w:rsidRDefault="00430629" w:rsidP="007D7BA6">
      <w:pPr>
        <w:widowControl/>
        <w:numPr>
          <w:ilvl w:val="0"/>
          <w:numId w:val="22"/>
        </w:numPr>
        <w:rPr>
          <w:szCs w:val="24"/>
        </w:rPr>
      </w:pPr>
      <w:proofErr w:type="spellStart"/>
      <w:r w:rsidRPr="00690CA8">
        <w:t>Axonal</w:t>
      </w:r>
      <w:proofErr w:type="spellEnd"/>
      <w:r w:rsidRPr="00690CA8">
        <w:t xml:space="preserve"> degeneration med sekundär </w:t>
      </w:r>
      <w:proofErr w:type="spellStart"/>
      <w:r w:rsidRPr="00690CA8">
        <w:t>myelinskada</w:t>
      </w:r>
      <w:proofErr w:type="spellEnd"/>
      <w:r w:rsidRPr="00690CA8">
        <w:t xml:space="preserve">, alt primär </w:t>
      </w:r>
      <w:proofErr w:type="spellStart"/>
      <w:r w:rsidRPr="00690CA8">
        <w:t>demyelinisering</w:t>
      </w:r>
      <w:proofErr w:type="spellEnd"/>
      <w:r w:rsidRPr="00690CA8">
        <w:t xml:space="preserve"> med/utan sekundär </w:t>
      </w:r>
      <w:proofErr w:type="spellStart"/>
      <w:r w:rsidRPr="00690CA8">
        <w:t>axonal</w:t>
      </w:r>
      <w:proofErr w:type="spellEnd"/>
      <w:r w:rsidRPr="00690CA8">
        <w:t xml:space="preserve"> skada. Trots att etiologin till </w:t>
      </w:r>
      <w:proofErr w:type="spellStart"/>
      <w:r w:rsidRPr="00690CA8">
        <w:t>polyneuropatier</w:t>
      </w:r>
      <w:proofErr w:type="spellEnd"/>
      <w:r w:rsidRPr="00690CA8">
        <w:t xml:space="preserve"> i denna kategori oftast inte går att fastställa (vanligt med slutdiagnos ”idiopatisk </w:t>
      </w:r>
      <w:proofErr w:type="spellStart"/>
      <w:r w:rsidRPr="00690CA8">
        <w:t>neuropati</w:t>
      </w:r>
      <w:proofErr w:type="spellEnd"/>
      <w:r w:rsidRPr="00690CA8">
        <w:t xml:space="preserve">”), kan man ibland med hjälp av en utvidgad utredning identifiera en rad specifika </w:t>
      </w:r>
      <w:proofErr w:type="spellStart"/>
      <w:r w:rsidRPr="00690CA8">
        <w:t>etiolgiska</w:t>
      </w:r>
      <w:proofErr w:type="spellEnd"/>
      <w:r w:rsidRPr="00690CA8">
        <w:t xml:space="preserve"> faktorer bakom denna typ av </w:t>
      </w:r>
      <w:proofErr w:type="spellStart"/>
      <w:r w:rsidRPr="00690CA8">
        <w:t>polyneuropati</w:t>
      </w:r>
      <w:proofErr w:type="spellEnd"/>
      <w:r w:rsidRPr="00690CA8">
        <w:t xml:space="preserve">. Dessa inkluderar CMT, </w:t>
      </w:r>
      <w:r w:rsidR="007D7BA6" w:rsidRPr="00690CA8">
        <w:rPr>
          <w:color w:val="000000"/>
          <w:szCs w:val="24"/>
        </w:rPr>
        <w:t xml:space="preserve">Ärftlig </w:t>
      </w:r>
      <w:proofErr w:type="spellStart"/>
      <w:r w:rsidR="007D7BA6" w:rsidRPr="00690CA8">
        <w:rPr>
          <w:color w:val="000000"/>
          <w:szCs w:val="24"/>
        </w:rPr>
        <w:t>transtyretinamyloidos</w:t>
      </w:r>
      <w:proofErr w:type="spellEnd"/>
      <w:r w:rsidR="007D7BA6" w:rsidRPr="00690CA8">
        <w:rPr>
          <w:color w:val="000000"/>
          <w:szCs w:val="24"/>
        </w:rPr>
        <w:t xml:space="preserve"> (</w:t>
      </w:r>
      <w:proofErr w:type="spellStart"/>
      <w:r w:rsidR="007D7BA6" w:rsidRPr="00690CA8">
        <w:rPr>
          <w:color w:val="000000"/>
          <w:szCs w:val="24"/>
        </w:rPr>
        <w:t>ATTRv-amyloidos</w:t>
      </w:r>
      <w:proofErr w:type="spellEnd"/>
      <w:r w:rsidR="007D7BA6" w:rsidRPr="00690CA8">
        <w:rPr>
          <w:color w:val="000000"/>
          <w:szCs w:val="24"/>
        </w:rPr>
        <w:t xml:space="preserve">) = </w:t>
      </w:r>
      <w:proofErr w:type="spellStart"/>
      <w:r w:rsidR="007D7BA6" w:rsidRPr="00690CA8">
        <w:rPr>
          <w:color w:val="000000"/>
          <w:szCs w:val="24"/>
        </w:rPr>
        <w:t>Skelleftesjukan</w:t>
      </w:r>
      <w:proofErr w:type="spellEnd"/>
      <w:r w:rsidRPr="00690CA8">
        <w:t xml:space="preserve">, toxiska faktorer, systemiskt- eller isolerad PNP-vaskulit, </w:t>
      </w:r>
      <w:proofErr w:type="spellStart"/>
      <w:r w:rsidRPr="00690CA8">
        <w:t>IgM</w:t>
      </w:r>
      <w:proofErr w:type="spellEnd"/>
      <w:r w:rsidRPr="00690CA8">
        <w:t xml:space="preserve"> </w:t>
      </w:r>
      <w:proofErr w:type="spellStart"/>
      <w:r w:rsidRPr="00690CA8">
        <w:t>paraproteinemi</w:t>
      </w:r>
      <w:proofErr w:type="spellEnd"/>
      <w:r w:rsidRPr="00690CA8">
        <w:t xml:space="preserve">, </w:t>
      </w:r>
      <w:proofErr w:type="spellStart"/>
      <w:r w:rsidRPr="00690CA8">
        <w:t>polyneuropati</w:t>
      </w:r>
      <w:proofErr w:type="spellEnd"/>
      <w:r w:rsidRPr="00690CA8">
        <w:t xml:space="preserve"> sekundärt till lymfom, samt </w:t>
      </w:r>
      <w:proofErr w:type="spellStart"/>
      <w:r w:rsidRPr="00690CA8">
        <w:t>senstadium</w:t>
      </w:r>
      <w:proofErr w:type="spellEnd"/>
      <w:r w:rsidRPr="00690CA8">
        <w:t xml:space="preserve"> av CIDP där sekundär </w:t>
      </w:r>
      <w:proofErr w:type="spellStart"/>
      <w:r w:rsidRPr="00690CA8">
        <w:t>axonal</w:t>
      </w:r>
      <w:proofErr w:type="spellEnd"/>
      <w:r w:rsidRPr="00690CA8">
        <w:t xml:space="preserve"> degeneration överväger. </w:t>
      </w:r>
    </w:p>
    <w:p w14:paraId="36FC8BBF" w14:textId="77777777" w:rsidR="00430629" w:rsidRPr="00690CA8" w:rsidRDefault="00430629">
      <w:pPr>
        <w:pStyle w:val="Oformateradtext1"/>
        <w:widowControl/>
        <w:rPr>
          <w:rFonts w:ascii="Times New Roman" w:hAnsi="Times New Roman"/>
        </w:rPr>
      </w:pPr>
    </w:p>
    <w:p w14:paraId="1189DDDB"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Utredning</w:t>
      </w:r>
      <w:r w:rsidRPr="00690CA8">
        <w:rPr>
          <w:rFonts w:ascii="Times New Roman" w:hAnsi="Times New Roman"/>
        </w:rPr>
        <w:t xml:space="preserve">: </w:t>
      </w:r>
    </w:p>
    <w:p w14:paraId="7110C843" w14:textId="77777777" w:rsidR="00430629" w:rsidRPr="00690CA8" w:rsidRDefault="00430629">
      <w:pPr>
        <w:pStyle w:val="Oformateradtext1"/>
        <w:widowControl/>
        <w:rPr>
          <w:rFonts w:ascii="Times New Roman" w:hAnsi="Times New Roman"/>
        </w:rPr>
      </w:pPr>
      <w:r w:rsidRPr="00690CA8">
        <w:rPr>
          <w:rFonts w:ascii="Times New Roman" w:hAnsi="Times New Roman"/>
        </w:rPr>
        <w:t>- Anamnes: Alkoholanamnes, yrkesanamnes, hereditet, tidig debut, fotdeformitet i ung ålder?</w:t>
      </w:r>
    </w:p>
    <w:p w14:paraId="2BDFAAE7" w14:textId="77777777" w:rsidR="00430629" w:rsidRPr="00690CA8" w:rsidRDefault="00430629">
      <w:pPr>
        <w:pStyle w:val="Oformateradtext1"/>
        <w:widowControl/>
        <w:rPr>
          <w:rFonts w:ascii="Times New Roman" w:hAnsi="Times New Roman"/>
        </w:rPr>
      </w:pPr>
      <w:r w:rsidRPr="00690CA8">
        <w:rPr>
          <w:rFonts w:ascii="Times New Roman" w:hAnsi="Times New Roman"/>
        </w:rPr>
        <w:t>- Basala blodprover</w:t>
      </w:r>
    </w:p>
    <w:p w14:paraId="3EAC1D6F"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w:t>
      </w:r>
      <w:proofErr w:type="spellStart"/>
      <w:r w:rsidRPr="00690CA8">
        <w:rPr>
          <w:rFonts w:ascii="Times New Roman" w:hAnsi="Times New Roman"/>
        </w:rPr>
        <w:t>ENeG</w:t>
      </w:r>
      <w:proofErr w:type="spellEnd"/>
      <w:r w:rsidRPr="00690CA8">
        <w:rPr>
          <w:rFonts w:ascii="Times New Roman" w:hAnsi="Times New Roman"/>
        </w:rPr>
        <w:t xml:space="preserve"> / EMG visar en måttlig-uttalad övervägande </w:t>
      </w:r>
      <w:proofErr w:type="spellStart"/>
      <w:r w:rsidRPr="00690CA8">
        <w:rPr>
          <w:rFonts w:ascii="Times New Roman" w:hAnsi="Times New Roman"/>
        </w:rPr>
        <w:t>axonal</w:t>
      </w:r>
      <w:proofErr w:type="spellEnd"/>
      <w:r w:rsidRPr="00690CA8">
        <w:rPr>
          <w:rFonts w:ascii="Times New Roman" w:hAnsi="Times New Roman"/>
        </w:rPr>
        <w:t xml:space="preserve">, eller blandat </w:t>
      </w:r>
      <w:proofErr w:type="spellStart"/>
      <w:r w:rsidRPr="00690CA8">
        <w:rPr>
          <w:rFonts w:ascii="Times New Roman" w:hAnsi="Times New Roman"/>
        </w:rPr>
        <w:t>demyeliniserande</w:t>
      </w:r>
      <w:proofErr w:type="spellEnd"/>
      <w:r w:rsidRPr="00690CA8">
        <w:rPr>
          <w:rFonts w:ascii="Times New Roman" w:hAnsi="Times New Roman"/>
        </w:rPr>
        <w:t xml:space="preserve"> och </w:t>
      </w:r>
      <w:proofErr w:type="spellStart"/>
      <w:r w:rsidRPr="00690CA8">
        <w:rPr>
          <w:rFonts w:ascii="Times New Roman" w:hAnsi="Times New Roman"/>
        </w:rPr>
        <w:t>axonal</w:t>
      </w:r>
      <w:proofErr w:type="spellEnd"/>
      <w:r w:rsidRPr="00690CA8">
        <w:rPr>
          <w:rFonts w:ascii="Times New Roman" w:hAnsi="Times New Roman"/>
        </w:rPr>
        <w:t xml:space="preserve"> </w:t>
      </w:r>
      <w:proofErr w:type="spellStart"/>
      <w:r w:rsidRPr="00690CA8">
        <w:rPr>
          <w:rFonts w:ascii="Times New Roman" w:hAnsi="Times New Roman"/>
        </w:rPr>
        <w:t>polyneuropati</w:t>
      </w:r>
      <w:proofErr w:type="spellEnd"/>
      <w:r w:rsidRPr="00690CA8">
        <w:rPr>
          <w:rFonts w:ascii="Times New Roman" w:hAnsi="Times New Roman"/>
        </w:rPr>
        <w:t xml:space="preserve"> med engagemang av distal, och oftast även proximal muskulatur. En rent </w:t>
      </w:r>
      <w:proofErr w:type="spellStart"/>
      <w:r w:rsidRPr="00690CA8">
        <w:rPr>
          <w:rFonts w:ascii="Times New Roman" w:hAnsi="Times New Roman"/>
        </w:rPr>
        <w:t>demyeliniserande</w:t>
      </w:r>
      <w:proofErr w:type="spellEnd"/>
      <w:r w:rsidRPr="00690CA8">
        <w:rPr>
          <w:rFonts w:ascii="Times New Roman" w:hAnsi="Times New Roman"/>
        </w:rPr>
        <w:t xml:space="preserve"> </w:t>
      </w:r>
      <w:proofErr w:type="spellStart"/>
      <w:r w:rsidRPr="00690CA8">
        <w:rPr>
          <w:rFonts w:ascii="Times New Roman" w:hAnsi="Times New Roman"/>
        </w:rPr>
        <w:t>sensorimotorisk</w:t>
      </w:r>
      <w:proofErr w:type="spellEnd"/>
      <w:r w:rsidRPr="00690CA8">
        <w:rPr>
          <w:rFonts w:ascii="Times New Roman" w:hAnsi="Times New Roman"/>
        </w:rPr>
        <w:t xml:space="preserve"> </w:t>
      </w:r>
      <w:proofErr w:type="spellStart"/>
      <w:r w:rsidRPr="00690CA8">
        <w:rPr>
          <w:rFonts w:ascii="Times New Roman" w:hAnsi="Times New Roman"/>
        </w:rPr>
        <w:t>neuropati</w:t>
      </w:r>
      <w:proofErr w:type="spellEnd"/>
      <w:r w:rsidRPr="00690CA8">
        <w:rPr>
          <w:rFonts w:ascii="Times New Roman" w:hAnsi="Times New Roman"/>
        </w:rPr>
        <w:t xml:space="preserve"> ses vid </w:t>
      </w:r>
      <w:proofErr w:type="spellStart"/>
      <w:r w:rsidRPr="00690CA8">
        <w:rPr>
          <w:rFonts w:ascii="Times New Roman" w:hAnsi="Times New Roman"/>
        </w:rPr>
        <w:t>demyeliniserande</w:t>
      </w:r>
      <w:proofErr w:type="spellEnd"/>
      <w:r w:rsidRPr="00690CA8">
        <w:rPr>
          <w:rFonts w:ascii="Times New Roman" w:hAnsi="Times New Roman"/>
        </w:rPr>
        <w:t xml:space="preserve"> former av CMT (CMT1).</w:t>
      </w:r>
    </w:p>
    <w:p w14:paraId="6BF20A08" w14:textId="77777777" w:rsidR="00B77BB0" w:rsidRPr="00690CA8" w:rsidRDefault="00430629">
      <w:pPr>
        <w:pStyle w:val="Oformateradtext1"/>
        <w:widowControl/>
        <w:rPr>
          <w:rFonts w:ascii="Times New Roman" w:hAnsi="Times New Roman"/>
        </w:rPr>
      </w:pPr>
      <w:r w:rsidRPr="00690CA8">
        <w:rPr>
          <w:rFonts w:ascii="Times New Roman" w:hAnsi="Times New Roman"/>
        </w:rPr>
        <w:t xml:space="preserve">- Utvidgad utredning: Lumbalpunktion bör göras i samtliga fall, utom då </w:t>
      </w:r>
      <w:proofErr w:type="spellStart"/>
      <w:r w:rsidRPr="00690CA8">
        <w:rPr>
          <w:rFonts w:ascii="Times New Roman" w:hAnsi="Times New Roman"/>
        </w:rPr>
        <w:t>ENeG</w:t>
      </w:r>
      <w:proofErr w:type="spellEnd"/>
      <w:r w:rsidRPr="00690CA8">
        <w:rPr>
          <w:rFonts w:ascii="Times New Roman" w:hAnsi="Times New Roman"/>
        </w:rPr>
        <w:t xml:space="preserve"> /EMG visar en </w:t>
      </w:r>
      <w:r w:rsidR="005F331A" w:rsidRPr="00690CA8">
        <w:rPr>
          <w:rFonts w:ascii="Times New Roman" w:hAnsi="Times New Roman"/>
        </w:rPr>
        <w:t>ren</w:t>
      </w:r>
      <w:r w:rsidRPr="00690CA8">
        <w:rPr>
          <w:rFonts w:ascii="Times New Roman" w:hAnsi="Times New Roman"/>
        </w:rPr>
        <w:t xml:space="preserve"> </w:t>
      </w:r>
      <w:proofErr w:type="spellStart"/>
      <w:r w:rsidRPr="00690CA8">
        <w:rPr>
          <w:rFonts w:ascii="Times New Roman" w:hAnsi="Times New Roman"/>
        </w:rPr>
        <w:t>axonal</w:t>
      </w:r>
      <w:proofErr w:type="spellEnd"/>
      <w:r w:rsidRPr="00690CA8">
        <w:rPr>
          <w:rFonts w:ascii="Times New Roman" w:hAnsi="Times New Roman"/>
        </w:rPr>
        <w:t xml:space="preserve"> bild. Kvantitativt sensorisk mätning (KST) + autonoma tester vid autonoma symtom. </w:t>
      </w:r>
    </w:p>
    <w:p w14:paraId="3F77C586" w14:textId="74B67E18" w:rsidR="00430629" w:rsidRPr="00690CA8" w:rsidRDefault="00430629">
      <w:pPr>
        <w:pStyle w:val="Oformateradtext1"/>
        <w:widowControl/>
        <w:rPr>
          <w:rFonts w:ascii="Times New Roman" w:hAnsi="Times New Roman"/>
        </w:rPr>
      </w:pPr>
      <w:r w:rsidRPr="00690CA8">
        <w:rPr>
          <w:rFonts w:ascii="Times New Roman" w:hAnsi="Times New Roman"/>
        </w:rPr>
        <w:t xml:space="preserve">Relativt unga patienter med en snabb progress och uttalade symtom bör därefter utredas vidare. Utredningen bör i dessa fall omfatta någon eller några av de följande undersökningarna: Vaskulit- och </w:t>
      </w:r>
      <w:proofErr w:type="spellStart"/>
      <w:r w:rsidRPr="00690CA8">
        <w:rPr>
          <w:rFonts w:ascii="Times New Roman" w:hAnsi="Times New Roman"/>
        </w:rPr>
        <w:t>paramalignitetsutredning</w:t>
      </w:r>
      <w:proofErr w:type="spellEnd"/>
      <w:r w:rsidRPr="00690CA8">
        <w:rPr>
          <w:rFonts w:ascii="Times New Roman" w:hAnsi="Times New Roman"/>
        </w:rPr>
        <w:t xml:space="preserve"> (se kategori 5!), </w:t>
      </w:r>
      <w:r w:rsidR="00B77BB0" w:rsidRPr="00690CA8">
        <w:rPr>
          <w:rFonts w:ascii="Times New Roman" w:hAnsi="Times New Roman"/>
        </w:rPr>
        <w:t>buk</w:t>
      </w:r>
      <w:r w:rsidRPr="00690CA8">
        <w:rPr>
          <w:rFonts w:ascii="Times New Roman" w:hAnsi="Times New Roman"/>
        </w:rPr>
        <w:t>fett</w:t>
      </w:r>
      <w:r w:rsidR="00B77BB0" w:rsidRPr="00690CA8">
        <w:rPr>
          <w:rFonts w:ascii="Times New Roman" w:hAnsi="Times New Roman"/>
        </w:rPr>
        <w:t>sbiopsi</w:t>
      </w:r>
      <w:r w:rsidRPr="00690CA8">
        <w:rPr>
          <w:rFonts w:ascii="Times New Roman" w:hAnsi="Times New Roman"/>
        </w:rPr>
        <w:t xml:space="preserve"> </w:t>
      </w:r>
      <w:r w:rsidR="00B77BB0" w:rsidRPr="00690CA8">
        <w:rPr>
          <w:rFonts w:ascii="Times New Roman" w:hAnsi="Times New Roman"/>
        </w:rPr>
        <w:t>(</w:t>
      </w:r>
      <w:proofErr w:type="spellStart"/>
      <w:r w:rsidR="00B77BB0" w:rsidRPr="00690CA8">
        <w:rPr>
          <w:rFonts w:ascii="Times New Roman" w:hAnsi="Times New Roman"/>
        </w:rPr>
        <w:t>amyloid</w:t>
      </w:r>
      <w:proofErr w:type="spellEnd"/>
      <w:r w:rsidR="00B77BB0" w:rsidRPr="00690CA8">
        <w:rPr>
          <w:rFonts w:ascii="Times New Roman" w:hAnsi="Times New Roman"/>
        </w:rPr>
        <w:t xml:space="preserve">), muskel- och ev. även nervbiopsi (vaskulit? </w:t>
      </w:r>
      <w:proofErr w:type="spellStart"/>
      <w:r w:rsidR="00210619" w:rsidRPr="00690CA8">
        <w:rPr>
          <w:rFonts w:ascii="Times New Roman" w:hAnsi="Times New Roman"/>
        </w:rPr>
        <w:t>A</w:t>
      </w:r>
      <w:r w:rsidR="00B77BB0" w:rsidRPr="00690CA8">
        <w:rPr>
          <w:rFonts w:ascii="Times New Roman" w:hAnsi="Times New Roman"/>
        </w:rPr>
        <w:t>myloidos</w:t>
      </w:r>
      <w:proofErr w:type="spellEnd"/>
      <w:r w:rsidR="00210619" w:rsidRPr="00690CA8">
        <w:rPr>
          <w:rFonts w:ascii="Times New Roman" w:hAnsi="Times New Roman"/>
        </w:rPr>
        <w:t>?</w:t>
      </w:r>
      <w:r w:rsidR="00B77BB0" w:rsidRPr="00690CA8">
        <w:rPr>
          <w:rFonts w:ascii="Times New Roman" w:hAnsi="Times New Roman"/>
        </w:rPr>
        <w:t>)</w:t>
      </w:r>
      <w:r w:rsidRPr="00690CA8">
        <w:rPr>
          <w:rFonts w:ascii="Times New Roman" w:hAnsi="Times New Roman"/>
        </w:rPr>
        <w:t xml:space="preserve">, mutationsanalys för </w:t>
      </w:r>
      <w:proofErr w:type="spellStart"/>
      <w:r w:rsidR="007D7BA6" w:rsidRPr="00690CA8">
        <w:rPr>
          <w:rFonts w:ascii="Times New Roman" w:hAnsi="Times New Roman"/>
        </w:rPr>
        <w:t>ATTRv-amyloidos</w:t>
      </w:r>
      <w:proofErr w:type="spellEnd"/>
      <w:r w:rsidRPr="00690CA8">
        <w:rPr>
          <w:rFonts w:ascii="Times New Roman" w:hAnsi="Times New Roman"/>
        </w:rPr>
        <w:t>, u-</w:t>
      </w:r>
      <w:proofErr w:type="spellStart"/>
      <w:r w:rsidRPr="00690CA8">
        <w:rPr>
          <w:rFonts w:ascii="Times New Roman" w:hAnsi="Times New Roman"/>
        </w:rPr>
        <w:t>elfores</w:t>
      </w:r>
      <w:proofErr w:type="spellEnd"/>
      <w:r w:rsidRPr="00690CA8">
        <w:rPr>
          <w:rFonts w:ascii="Times New Roman" w:hAnsi="Times New Roman"/>
        </w:rPr>
        <w:t xml:space="preserve"> och anti-</w:t>
      </w:r>
      <w:proofErr w:type="spellStart"/>
      <w:r w:rsidRPr="00690CA8">
        <w:rPr>
          <w:rFonts w:ascii="Times New Roman" w:hAnsi="Times New Roman"/>
        </w:rPr>
        <w:t>gangliosid</w:t>
      </w:r>
      <w:proofErr w:type="spellEnd"/>
      <w:r w:rsidRPr="00690CA8">
        <w:rPr>
          <w:rFonts w:ascii="Times New Roman" w:hAnsi="Times New Roman"/>
        </w:rPr>
        <w:t xml:space="preserve"> antikroppar. Om insjuknandeåldern, kliniska bilden eller neurofysiologiska fynden väcker misstankar om en hereditär motorisk och sensorisk </w:t>
      </w:r>
      <w:proofErr w:type="spellStart"/>
      <w:r w:rsidRPr="00690CA8">
        <w:rPr>
          <w:rFonts w:ascii="Times New Roman" w:hAnsi="Times New Roman"/>
        </w:rPr>
        <w:t>neuropati</w:t>
      </w:r>
      <w:proofErr w:type="spellEnd"/>
      <w:r w:rsidRPr="00690CA8">
        <w:rPr>
          <w:rFonts w:ascii="Times New Roman" w:hAnsi="Times New Roman"/>
        </w:rPr>
        <w:t>, bör släktutredning samt mutationsanalys för CMT övervägas.</w:t>
      </w:r>
    </w:p>
    <w:p w14:paraId="70E17FD1" w14:textId="77777777" w:rsidR="003120BA" w:rsidRPr="00690CA8" w:rsidRDefault="003120BA">
      <w:pPr>
        <w:pStyle w:val="Oformateradtext1"/>
        <w:widowControl/>
        <w:rPr>
          <w:rFonts w:ascii="Times New Roman" w:hAnsi="Times New Roman"/>
        </w:rPr>
      </w:pPr>
    </w:p>
    <w:p w14:paraId="15F16279" w14:textId="739228C4" w:rsidR="003120BA" w:rsidRPr="00690CA8" w:rsidRDefault="003120BA">
      <w:pPr>
        <w:pStyle w:val="Oformateradtext1"/>
        <w:widowControl/>
        <w:rPr>
          <w:rFonts w:ascii="Times New Roman" w:hAnsi="Times New Roman"/>
          <w:i/>
          <w:sz w:val="22"/>
          <w:szCs w:val="22"/>
        </w:rPr>
      </w:pPr>
      <w:r w:rsidRPr="00690CA8">
        <w:rPr>
          <w:rFonts w:ascii="Times New Roman" w:hAnsi="Times New Roman"/>
          <w:bCs/>
          <w:sz w:val="22"/>
          <w:szCs w:val="22"/>
        </w:rPr>
        <w:t xml:space="preserve">* </w:t>
      </w:r>
      <w:r w:rsidRPr="00690CA8">
        <w:rPr>
          <w:rFonts w:ascii="Times New Roman" w:hAnsi="Times New Roman"/>
          <w:i/>
          <w:sz w:val="22"/>
          <w:szCs w:val="22"/>
        </w:rPr>
        <w:t xml:space="preserve"> För utredning, diagnostik och uppföljningsrutiner av patienter med </w:t>
      </w:r>
      <w:proofErr w:type="spellStart"/>
      <w:r w:rsidR="007D7BA6" w:rsidRPr="00690CA8">
        <w:rPr>
          <w:rFonts w:ascii="Times New Roman" w:hAnsi="Times New Roman"/>
          <w:i/>
          <w:sz w:val="22"/>
          <w:szCs w:val="22"/>
        </w:rPr>
        <w:t>ATTRv-amyloidos</w:t>
      </w:r>
      <w:proofErr w:type="spellEnd"/>
      <w:r w:rsidRPr="00690CA8">
        <w:rPr>
          <w:rFonts w:ascii="Times New Roman" w:hAnsi="Times New Roman"/>
          <w:i/>
          <w:sz w:val="22"/>
          <w:szCs w:val="22"/>
        </w:rPr>
        <w:t xml:space="preserve"> hänvisas till det separata vårdprogrammet för FAP på Karolinska. </w:t>
      </w:r>
    </w:p>
    <w:p w14:paraId="685B8503" w14:textId="77777777" w:rsidR="0059726D" w:rsidRPr="00690CA8" w:rsidRDefault="0059726D">
      <w:pPr>
        <w:pStyle w:val="Oformateradtext1"/>
        <w:widowControl/>
        <w:rPr>
          <w:rFonts w:ascii="Times New Roman" w:hAnsi="Times New Roman"/>
          <w:b/>
          <w:bCs/>
        </w:rPr>
      </w:pPr>
    </w:p>
    <w:p w14:paraId="1A0AA1C1" w14:textId="77777777" w:rsidR="00C21979" w:rsidRPr="00690CA8" w:rsidRDefault="00C21979">
      <w:pPr>
        <w:pStyle w:val="Oformateradtext1"/>
        <w:widowControl/>
        <w:rPr>
          <w:rFonts w:ascii="Times New Roman" w:hAnsi="Times New Roman"/>
          <w:b/>
          <w:bCs/>
        </w:rPr>
      </w:pPr>
    </w:p>
    <w:p w14:paraId="24EC1E8A"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t>Kategori 3)</w:t>
      </w:r>
    </w:p>
    <w:p w14:paraId="115C5B2B"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t xml:space="preserve">Motorisk &gt; sensorisk </w:t>
      </w:r>
      <w:proofErr w:type="spellStart"/>
      <w:r w:rsidRPr="00690CA8">
        <w:rPr>
          <w:rFonts w:ascii="Times New Roman" w:hAnsi="Times New Roman"/>
          <w:b/>
          <w:bCs/>
        </w:rPr>
        <w:t>polyneuropati</w:t>
      </w:r>
      <w:proofErr w:type="spellEnd"/>
      <w:r w:rsidRPr="00690CA8">
        <w:rPr>
          <w:rFonts w:ascii="Times New Roman" w:hAnsi="Times New Roman"/>
          <w:b/>
          <w:bCs/>
        </w:rPr>
        <w:t xml:space="preserve"> med distal och proximal utbredning och relativt snabbt förlopp</w:t>
      </w:r>
    </w:p>
    <w:p w14:paraId="1F223B98" w14:textId="77777777" w:rsidR="00430629" w:rsidRPr="00690CA8" w:rsidRDefault="00430629">
      <w:pPr>
        <w:pStyle w:val="Oformateradtext1"/>
        <w:widowControl/>
        <w:rPr>
          <w:rFonts w:ascii="Times New Roman" w:hAnsi="Times New Roman"/>
        </w:rPr>
      </w:pPr>
    </w:p>
    <w:p w14:paraId="7F54E7D1" w14:textId="6A475399" w:rsidR="00430629" w:rsidRPr="00690CA8" w:rsidRDefault="00430629">
      <w:pPr>
        <w:pStyle w:val="Oformateradtext1"/>
        <w:widowControl/>
        <w:rPr>
          <w:rFonts w:ascii="Times New Roman" w:hAnsi="Times New Roman"/>
        </w:rPr>
      </w:pPr>
      <w:r w:rsidRPr="00690CA8">
        <w:rPr>
          <w:rFonts w:ascii="Times New Roman" w:hAnsi="Times New Roman"/>
          <w:u w:val="single"/>
        </w:rPr>
        <w:t>Klinisk bild:</w:t>
      </w:r>
      <w:r w:rsidRPr="00690CA8">
        <w:rPr>
          <w:rFonts w:ascii="Times New Roman" w:hAnsi="Times New Roman"/>
        </w:rPr>
        <w:t xml:space="preserve"> Debut i alla åldrar inklusive barn, med en akut- (&lt; 4 veckor; </w:t>
      </w:r>
      <w:proofErr w:type="spellStart"/>
      <w:r w:rsidRPr="00690CA8">
        <w:rPr>
          <w:rFonts w:ascii="Times New Roman" w:hAnsi="Times New Roman"/>
        </w:rPr>
        <w:t>Guillain</w:t>
      </w:r>
      <w:proofErr w:type="spellEnd"/>
      <w:r w:rsidRPr="00690CA8">
        <w:rPr>
          <w:rFonts w:ascii="Times New Roman" w:hAnsi="Times New Roman"/>
        </w:rPr>
        <w:t>-Barré syndrom</w:t>
      </w:r>
      <w:r w:rsidR="00414834" w:rsidRPr="00690CA8">
        <w:rPr>
          <w:rFonts w:ascii="Times New Roman" w:hAnsi="Times New Roman"/>
        </w:rPr>
        <w:t xml:space="preserve"> och </w:t>
      </w:r>
      <w:proofErr w:type="spellStart"/>
      <w:r w:rsidR="00414834" w:rsidRPr="00690CA8">
        <w:rPr>
          <w:rFonts w:ascii="Times New Roman" w:hAnsi="Times New Roman"/>
        </w:rPr>
        <w:t>panneurofascin</w:t>
      </w:r>
      <w:proofErr w:type="spellEnd"/>
      <w:r w:rsidR="00414834" w:rsidRPr="00690CA8">
        <w:rPr>
          <w:rFonts w:ascii="Times New Roman" w:hAnsi="Times New Roman"/>
        </w:rPr>
        <w:t xml:space="preserve"> autoimmun </w:t>
      </w:r>
      <w:proofErr w:type="spellStart"/>
      <w:r w:rsidR="00414834" w:rsidRPr="00690CA8">
        <w:rPr>
          <w:rFonts w:ascii="Times New Roman" w:hAnsi="Times New Roman"/>
        </w:rPr>
        <w:t>nodopati</w:t>
      </w:r>
      <w:proofErr w:type="spellEnd"/>
      <w:r w:rsidRPr="00690CA8">
        <w:rPr>
          <w:rFonts w:ascii="Times New Roman" w:hAnsi="Times New Roman"/>
        </w:rPr>
        <w:t xml:space="preserve">), eller subakut debut och progress under en 2-6 (-12) </w:t>
      </w:r>
      <w:proofErr w:type="spellStart"/>
      <w:r w:rsidRPr="00690CA8">
        <w:rPr>
          <w:rFonts w:ascii="Times New Roman" w:hAnsi="Times New Roman"/>
        </w:rPr>
        <w:t>månadersperiod</w:t>
      </w:r>
      <w:proofErr w:type="spellEnd"/>
      <w:r w:rsidRPr="00690CA8">
        <w:rPr>
          <w:rFonts w:ascii="Times New Roman" w:hAnsi="Times New Roman"/>
        </w:rPr>
        <w:t xml:space="preserve"> (kronisk inflammatorisk </w:t>
      </w:r>
      <w:proofErr w:type="spellStart"/>
      <w:r w:rsidRPr="00690CA8">
        <w:rPr>
          <w:rFonts w:ascii="Times New Roman" w:hAnsi="Times New Roman"/>
        </w:rPr>
        <w:t>demyeliniserande</w:t>
      </w:r>
      <w:proofErr w:type="spellEnd"/>
      <w:r w:rsidRPr="00690CA8">
        <w:rPr>
          <w:rFonts w:ascii="Times New Roman" w:hAnsi="Times New Roman"/>
        </w:rPr>
        <w:t xml:space="preserve"> </w:t>
      </w:r>
      <w:proofErr w:type="spellStart"/>
      <w:r w:rsidRPr="00690CA8">
        <w:rPr>
          <w:rFonts w:ascii="Times New Roman" w:hAnsi="Times New Roman"/>
        </w:rPr>
        <w:t>polyneuropati</w:t>
      </w:r>
      <w:proofErr w:type="spellEnd"/>
      <w:r w:rsidRPr="00690CA8">
        <w:rPr>
          <w:rFonts w:ascii="Times New Roman" w:hAnsi="Times New Roman"/>
        </w:rPr>
        <w:t xml:space="preserve"> – CIDP</w:t>
      </w:r>
      <w:r w:rsidR="00414834" w:rsidRPr="00690CA8">
        <w:rPr>
          <w:rFonts w:ascii="Times New Roman" w:hAnsi="Times New Roman"/>
        </w:rPr>
        <w:t xml:space="preserve"> och kronisk autoimmun </w:t>
      </w:r>
      <w:proofErr w:type="spellStart"/>
      <w:r w:rsidR="00414834" w:rsidRPr="00690CA8">
        <w:rPr>
          <w:rFonts w:ascii="Times New Roman" w:hAnsi="Times New Roman"/>
        </w:rPr>
        <w:t>nodopati</w:t>
      </w:r>
      <w:proofErr w:type="spellEnd"/>
      <w:r w:rsidRPr="00690CA8">
        <w:rPr>
          <w:rFonts w:ascii="Times New Roman" w:hAnsi="Times New Roman"/>
        </w:rPr>
        <w:t xml:space="preserve">). Symtomen består av svaghet i distala, men även i proximala benmuskler samt oftast även i underarmarna. Detta leder till gångsvårigheter, men även till svårigheter att resa </w:t>
      </w:r>
      <w:r w:rsidRPr="00690CA8">
        <w:rPr>
          <w:rFonts w:ascii="Times New Roman" w:hAnsi="Times New Roman"/>
        </w:rPr>
        <w:lastRenderedPageBreak/>
        <w:t xml:space="preserve">sig från sittande ställning. Muskelatrofi kan uppträda efter långvarig sjukdom. Smärtor, </w:t>
      </w:r>
      <w:proofErr w:type="spellStart"/>
      <w:r w:rsidRPr="00690CA8">
        <w:rPr>
          <w:rFonts w:ascii="Times New Roman" w:hAnsi="Times New Roman"/>
        </w:rPr>
        <w:t>parestesier</w:t>
      </w:r>
      <w:proofErr w:type="spellEnd"/>
      <w:r w:rsidRPr="00690CA8">
        <w:rPr>
          <w:rFonts w:ascii="Times New Roman" w:hAnsi="Times New Roman"/>
        </w:rPr>
        <w:t xml:space="preserve"> och viss grad av ataxi kan förekomma i benen och i mindre grad, även i händerna. Kranialnervpareser, inklusive </w:t>
      </w:r>
      <w:proofErr w:type="spellStart"/>
      <w:r w:rsidRPr="00690CA8">
        <w:rPr>
          <w:rFonts w:ascii="Times New Roman" w:hAnsi="Times New Roman"/>
        </w:rPr>
        <w:t>bulbära</w:t>
      </w:r>
      <w:proofErr w:type="spellEnd"/>
      <w:r w:rsidRPr="00690CA8">
        <w:rPr>
          <w:rFonts w:ascii="Times New Roman" w:hAnsi="Times New Roman"/>
        </w:rPr>
        <w:t xml:space="preserve"> symtom förekommer hos ca 50% vid GBS och hos ca 10 % av patienter med CIDP. Autonoma symtom är relativt vanligt förekommande vid GBS, men kan även i viss mån förekomma vid CIDP. Ytterligare ovanliga symtom beskrivna i samband med CIDP är påverkan på </w:t>
      </w:r>
      <w:proofErr w:type="spellStart"/>
      <w:r w:rsidRPr="00690CA8">
        <w:rPr>
          <w:rFonts w:ascii="Times New Roman" w:hAnsi="Times New Roman"/>
        </w:rPr>
        <w:t>diafragmal</w:t>
      </w:r>
      <w:proofErr w:type="spellEnd"/>
      <w:r w:rsidRPr="00690CA8">
        <w:rPr>
          <w:rFonts w:ascii="Times New Roman" w:hAnsi="Times New Roman"/>
        </w:rPr>
        <w:t xml:space="preserve">- och interkostal muskulatur med andningspåverkan som följd, samt förekomst av finvågig </w:t>
      </w:r>
      <w:proofErr w:type="spellStart"/>
      <w:r w:rsidRPr="00690CA8">
        <w:rPr>
          <w:rFonts w:ascii="Times New Roman" w:hAnsi="Times New Roman"/>
        </w:rPr>
        <w:t>tremor</w:t>
      </w:r>
      <w:proofErr w:type="spellEnd"/>
      <w:r w:rsidRPr="00690CA8">
        <w:rPr>
          <w:rFonts w:ascii="Times New Roman" w:hAnsi="Times New Roman"/>
        </w:rPr>
        <w:t xml:space="preserve"> i armarna. </w:t>
      </w:r>
    </w:p>
    <w:p w14:paraId="42DCF4F1" w14:textId="27BEDA84" w:rsidR="00414834" w:rsidRPr="00690CA8" w:rsidRDefault="00414834">
      <w:pPr>
        <w:pStyle w:val="Oformateradtext1"/>
        <w:widowControl/>
        <w:rPr>
          <w:rFonts w:ascii="Times New Roman" w:hAnsi="Times New Roman"/>
        </w:rPr>
      </w:pPr>
      <w:r w:rsidRPr="00690CA8">
        <w:rPr>
          <w:rFonts w:ascii="Times New Roman" w:hAnsi="Times New Roman"/>
        </w:rPr>
        <w:t>Postural och</w:t>
      </w:r>
      <w:r w:rsidR="00473690" w:rsidRPr="00690CA8">
        <w:rPr>
          <w:rFonts w:ascii="Times New Roman" w:hAnsi="Times New Roman"/>
        </w:rPr>
        <w:t>/eller</w:t>
      </w:r>
      <w:r w:rsidRPr="00690CA8">
        <w:rPr>
          <w:rFonts w:ascii="Times New Roman" w:hAnsi="Times New Roman"/>
        </w:rPr>
        <w:t xml:space="preserve"> </w:t>
      </w:r>
      <w:proofErr w:type="spellStart"/>
      <w:r w:rsidRPr="00690CA8">
        <w:rPr>
          <w:rFonts w:ascii="Times New Roman" w:hAnsi="Times New Roman"/>
        </w:rPr>
        <w:t>cerebellär</w:t>
      </w:r>
      <w:proofErr w:type="spellEnd"/>
      <w:r w:rsidRPr="00690CA8">
        <w:rPr>
          <w:rFonts w:ascii="Times New Roman" w:hAnsi="Times New Roman"/>
        </w:rPr>
        <w:t xml:space="preserve"> </w:t>
      </w:r>
      <w:proofErr w:type="spellStart"/>
      <w:r w:rsidRPr="00690CA8">
        <w:rPr>
          <w:rFonts w:ascii="Times New Roman" w:hAnsi="Times New Roman"/>
        </w:rPr>
        <w:t>tremor</w:t>
      </w:r>
      <w:proofErr w:type="spellEnd"/>
      <w:r w:rsidRPr="00690CA8">
        <w:rPr>
          <w:rFonts w:ascii="Times New Roman" w:hAnsi="Times New Roman"/>
        </w:rPr>
        <w:t xml:space="preserve"> samt ataxi är vanligt förekommande vid kronisk autoimmun </w:t>
      </w:r>
      <w:proofErr w:type="spellStart"/>
      <w:r w:rsidRPr="00690CA8">
        <w:rPr>
          <w:rFonts w:ascii="Times New Roman" w:hAnsi="Times New Roman"/>
        </w:rPr>
        <w:t>nodopati</w:t>
      </w:r>
      <w:proofErr w:type="spellEnd"/>
      <w:r w:rsidR="00473690" w:rsidRPr="00690CA8">
        <w:rPr>
          <w:rFonts w:ascii="Times New Roman" w:hAnsi="Times New Roman"/>
        </w:rPr>
        <w:t>.</w:t>
      </w:r>
    </w:p>
    <w:p w14:paraId="774E4691" w14:textId="77777777" w:rsidR="00430629" w:rsidRPr="00690CA8" w:rsidRDefault="00430629">
      <w:pPr>
        <w:pStyle w:val="Oformateradtext1"/>
        <w:widowControl/>
        <w:rPr>
          <w:rFonts w:ascii="Times New Roman" w:hAnsi="Times New Roman"/>
        </w:rPr>
      </w:pPr>
    </w:p>
    <w:p w14:paraId="10F61C71"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 xml:space="preserve">Vanliga </w:t>
      </w:r>
      <w:proofErr w:type="gramStart"/>
      <w:r w:rsidRPr="00690CA8">
        <w:rPr>
          <w:rFonts w:ascii="Times New Roman" w:hAnsi="Times New Roman"/>
          <w:u w:val="single"/>
        </w:rPr>
        <w:t>statusfynd</w:t>
      </w:r>
      <w:r w:rsidRPr="00690CA8">
        <w:rPr>
          <w:rFonts w:ascii="Times New Roman" w:hAnsi="Times New Roman"/>
        </w:rPr>
        <w:t>:  Måttligt</w:t>
      </w:r>
      <w:proofErr w:type="gramEnd"/>
      <w:r w:rsidRPr="00690CA8">
        <w:rPr>
          <w:rFonts w:ascii="Times New Roman" w:hAnsi="Times New Roman"/>
        </w:rPr>
        <w:t xml:space="preserve">- uttalade pareser av benmuskler, distalt och proximalt samt </w:t>
      </w:r>
      <w:proofErr w:type="spellStart"/>
      <w:r w:rsidRPr="00690CA8">
        <w:rPr>
          <w:rFonts w:ascii="Times New Roman" w:hAnsi="Times New Roman"/>
        </w:rPr>
        <w:t>areflexi</w:t>
      </w:r>
      <w:proofErr w:type="spellEnd"/>
      <w:r w:rsidRPr="00690CA8">
        <w:rPr>
          <w:rFonts w:ascii="Times New Roman" w:hAnsi="Times New Roman"/>
        </w:rPr>
        <w:t xml:space="preserve">.  Autonoma tecken med patologisk variation av blodtryck och puls, arytmi och andningsmuskelpares är relativt vanligt förekommande vid </w:t>
      </w:r>
      <w:proofErr w:type="spellStart"/>
      <w:r w:rsidRPr="00690CA8">
        <w:rPr>
          <w:rFonts w:ascii="Times New Roman" w:hAnsi="Times New Roman"/>
        </w:rPr>
        <w:t>Guillain</w:t>
      </w:r>
      <w:proofErr w:type="spellEnd"/>
      <w:r w:rsidRPr="00690CA8">
        <w:rPr>
          <w:rFonts w:ascii="Times New Roman" w:hAnsi="Times New Roman"/>
        </w:rPr>
        <w:t>-Barré syndrom, men har även beskrivits vid CIDP.</w:t>
      </w:r>
    </w:p>
    <w:p w14:paraId="4CADE6F4" w14:textId="77777777" w:rsidR="00430629" w:rsidRPr="00690CA8" w:rsidRDefault="00430629">
      <w:pPr>
        <w:pStyle w:val="Oformateradtext1"/>
        <w:widowControl/>
        <w:rPr>
          <w:rFonts w:ascii="Times New Roman" w:hAnsi="Times New Roman"/>
          <w:u w:val="single"/>
        </w:rPr>
      </w:pPr>
    </w:p>
    <w:p w14:paraId="4681F88E" w14:textId="03D2C20C" w:rsidR="00430629" w:rsidRPr="00690CA8" w:rsidRDefault="00430629">
      <w:pPr>
        <w:pStyle w:val="Oformateradtext1"/>
        <w:widowControl/>
        <w:rPr>
          <w:rFonts w:ascii="Times New Roman" w:hAnsi="Times New Roman"/>
        </w:rPr>
      </w:pPr>
      <w:r w:rsidRPr="00690CA8">
        <w:rPr>
          <w:rFonts w:ascii="Times New Roman" w:hAnsi="Times New Roman"/>
          <w:u w:val="single"/>
        </w:rPr>
        <w:t>Etiologi</w:t>
      </w:r>
      <w:r w:rsidRPr="00690CA8">
        <w:rPr>
          <w:rFonts w:ascii="Times New Roman" w:hAnsi="Times New Roman"/>
        </w:rPr>
        <w:t xml:space="preserve">: Immunmedierad / </w:t>
      </w:r>
      <w:r w:rsidR="00DF4EDA" w:rsidRPr="00690CA8">
        <w:rPr>
          <w:rFonts w:ascii="Times New Roman" w:hAnsi="Times New Roman"/>
        </w:rPr>
        <w:t>inflammatoriskt</w:t>
      </w:r>
      <w:r w:rsidRPr="00690CA8">
        <w:rPr>
          <w:rFonts w:ascii="Times New Roman" w:hAnsi="Times New Roman"/>
        </w:rPr>
        <w:t xml:space="preserve"> angrepp av </w:t>
      </w:r>
      <w:proofErr w:type="spellStart"/>
      <w:r w:rsidRPr="00690CA8">
        <w:rPr>
          <w:rFonts w:ascii="Times New Roman" w:hAnsi="Times New Roman"/>
        </w:rPr>
        <w:t>myelin</w:t>
      </w:r>
      <w:proofErr w:type="spellEnd"/>
      <w:r w:rsidRPr="00690CA8">
        <w:rPr>
          <w:rFonts w:ascii="Times New Roman" w:hAnsi="Times New Roman"/>
        </w:rPr>
        <w:t xml:space="preserve"> i PNS.</w:t>
      </w:r>
    </w:p>
    <w:p w14:paraId="0329383B" w14:textId="77777777" w:rsidR="00430629" w:rsidRPr="00690CA8" w:rsidRDefault="00430629">
      <w:pPr>
        <w:pStyle w:val="Oformateradtext1"/>
        <w:widowControl/>
        <w:rPr>
          <w:rFonts w:ascii="Times New Roman" w:hAnsi="Times New Roman"/>
          <w:u w:val="single"/>
        </w:rPr>
      </w:pPr>
    </w:p>
    <w:p w14:paraId="5F5EDE56"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Utredning</w:t>
      </w:r>
      <w:r w:rsidRPr="00690CA8">
        <w:rPr>
          <w:rFonts w:ascii="Times New Roman" w:hAnsi="Times New Roman"/>
        </w:rPr>
        <w:t xml:space="preserve">: </w:t>
      </w:r>
    </w:p>
    <w:p w14:paraId="55847E35" w14:textId="77777777" w:rsidR="00430629" w:rsidRPr="00690CA8" w:rsidRDefault="00430629">
      <w:pPr>
        <w:pStyle w:val="Oformateradtext1"/>
        <w:widowControl/>
        <w:rPr>
          <w:rFonts w:ascii="Times New Roman" w:hAnsi="Times New Roman"/>
        </w:rPr>
      </w:pPr>
      <w:r w:rsidRPr="00690CA8">
        <w:rPr>
          <w:rFonts w:ascii="Times New Roman" w:hAnsi="Times New Roman"/>
        </w:rPr>
        <w:t>- Anamnes: Förekomst av symtom talande för bindvävssjukdom eller andra inflammatoriska autoimmuna sjukdomar i anamnesen, läkemedelsanamnesen, hematologisk sjukdom, malignitet.</w:t>
      </w:r>
    </w:p>
    <w:p w14:paraId="56EA967D" w14:textId="77777777" w:rsidR="00430629" w:rsidRPr="00690CA8" w:rsidRDefault="00430629">
      <w:pPr>
        <w:pStyle w:val="Oformateradtext1"/>
        <w:widowControl/>
        <w:rPr>
          <w:rFonts w:ascii="Times New Roman" w:hAnsi="Times New Roman"/>
        </w:rPr>
      </w:pPr>
      <w:r w:rsidRPr="00690CA8">
        <w:rPr>
          <w:rFonts w:ascii="Times New Roman" w:hAnsi="Times New Roman"/>
        </w:rPr>
        <w:t>- Basala blodprover</w:t>
      </w:r>
    </w:p>
    <w:p w14:paraId="009C0E15"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w:t>
      </w:r>
      <w:proofErr w:type="spellStart"/>
      <w:r w:rsidRPr="00690CA8">
        <w:rPr>
          <w:rFonts w:ascii="Times New Roman" w:hAnsi="Times New Roman"/>
        </w:rPr>
        <w:t>ENeG</w:t>
      </w:r>
      <w:proofErr w:type="spellEnd"/>
      <w:r w:rsidRPr="00690CA8">
        <w:rPr>
          <w:rFonts w:ascii="Times New Roman" w:hAnsi="Times New Roman"/>
        </w:rPr>
        <w:t xml:space="preserve"> / EMG: Syftet är att bekräfta att det rör sig om en övervägande </w:t>
      </w:r>
      <w:proofErr w:type="spellStart"/>
      <w:r w:rsidRPr="00690CA8">
        <w:rPr>
          <w:rFonts w:ascii="Times New Roman" w:hAnsi="Times New Roman"/>
        </w:rPr>
        <w:t>demyeliniserande</w:t>
      </w:r>
      <w:proofErr w:type="spellEnd"/>
      <w:r w:rsidRPr="00690CA8">
        <w:rPr>
          <w:rFonts w:ascii="Times New Roman" w:hAnsi="Times New Roman"/>
        </w:rPr>
        <w:t xml:space="preserve"> och motorisk </w:t>
      </w:r>
      <w:proofErr w:type="spellStart"/>
      <w:r w:rsidRPr="00690CA8">
        <w:rPr>
          <w:rFonts w:ascii="Times New Roman" w:hAnsi="Times New Roman"/>
        </w:rPr>
        <w:t>polyneuropati</w:t>
      </w:r>
      <w:proofErr w:type="spellEnd"/>
      <w:r w:rsidRPr="00690CA8">
        <w:rPr>
          <w:rFonts w:ascii="Times New Roman" w:hAnsi="Times New Roman"/>
        </w:rPr>
        <w:t xml:space="preserve"> och där EMG bekräftar engagemang även av proximala muskler i benen. Undantaget till den ”proximala” regeln, är </w:t>
      </w:r>
      <w:proofErr w:type="spellStart"/>
      <w:r w:rsidRPr="00690CA8">
        <w:rPr>
          <w:rFonts w:ascii="Times New Roman" w:hAnsi="Times New Roman"/>
        </w:rPr>
        <w:t>IgM</w:t>
      </w:r>
      <w:proofErr w:type="spellEnd"/>
      <w:r w:rsidRPr="00690CA8">
        <w:rPr>
          <w:rFonts w:ascii="Times New Roman" w:hAnsi="Times New Roman"/>
        </w:rPr>
        <w:t xml:space="preserve"> paraprotein-relaterad </w:t>
      </w:r>
      <w:proofErr w:type="spellStart"/>
      <w:r w:rsidRPr="00690CA8">
        <w:rPr>
          <w:rFonts w:ascii="Times New Roman" w:hAnsi="Times New Roman"/>
        </w:rPr>
        <w:t>demyeliniserande</w:t>
      </w:r>
      <w:proofErr w:type="spellEnd"/>
      <w:r w:rsidRPr="00690CA8">
        <w:rPr>
          <w:rFonts w:ascii="Times New Roman" w:hAnsi="Times New Roman"/>
        </w:rPr>
        <w:t xml:space="preserve"> </w:t>
      </w:r>
      <w:proofErr w:type="spellStart"/>
      <w:r w:rsidRPr="00690CA8">
        <w:rPr>
          <w:rFonts w:ascii="Times New Roman" w:hAnsi="Times New Roman"/>
        </w:rPr>
        <w:t>neuropati</w:t>
      </w:r>
      <w:proofErr w:type="spellEnd"/>
      <w:r w:rsidRPr="00690CA8">
        <w:rPr>
          <w:rFonts w:ascii="Times New Roman" w:hAnsi="Times New Roman"/>
        </w:rPr>
        <w:t xml:space="preserve"> som kan engagera enbart distala delar av extremiteterna.</w:t>
      </w:r>
    </w:p>
    <w:p w14:paraId="3B4A755F" w14:textId="77777777" w:rsidR="00AB21E9" w:rsidRPr="00690CA8" w:rsidRDefault="00430629">
      <w:pPr>
        <w:pStyle w:val="Oformateradtext1"/>
        <w:widowControl/>
        <w:rPr>
          <w:rFonts w:ascii="Times New Roman" w:hAnsi="Times New Roman"/>
        </w:rPr>
      </w:pPr>
      <w:r w:rsidRPr="00690CA8">
        <w:rPr>
          <w:rFonts w:ascii="Times New Roman" w:hAnsi="Times New Roman"/>
        </w:rPr>
        <w:t xml:space="preserve">- Utvidgad utredning: </w:t>
      </w:r>
    </w:p>
    <w:p w14:paraId="4BACF69D" w14:textId="77777777" w:rsidR="00AB21E9" w:rsidRPr="00690CA8" w:rsidRDefault="00430629">
      <w:pPr>
        <w:pStyle w:val="Oformateradtext1"/>
        <w:widowControl/>
        <w:rPr>
          <w:rFonts w:ascii="Times New Roman" w:hAnsi="Times New Roman"/>
        </w:rPr>
      </w:pPr>
      <w:r w:rsidRPr="00690CA8">
        <w:rPr>
          <w:rFonts w:ascii="Times New Roman" w:hAnsi="Times New Roman"/>
        </w:rPr>
        <w:t xml:space="preserve">Lumbalpunktion i samtliga fall. </w:t>
      </w:r>
    </w:p>
    <w:p w14:paraId="685D51E6" w14:textId="6C71F7EB" w:rsidR="00AB21E9" w:rsidRPr="00690CA8" w:rsidRDefault="00AB21E9">
      <w:pPr>
        <w:pStyle w:val="Oformateradtext1"/>
        <w:widowControl/>
        <w:rPr>
          <w:rFonts w:ascii="Times New Roman" w:hAnsi="Times New Roman"/>
        </w:rPr>
      </w:pPr>
      <w:proofErr w:type="spellStart"/>
      <w:r w:rsidRPr="00690CA8">
        <w:rPr>
          <w:rFonts w:ascii="Times New Roman" w:hAnsi="Times New Roman"/>
        </w:rPr>
        <w:t>Imagning</w:t>
      </w:r>
      <w:proofErr w:type="spellEnd"/>
      <w:r w:rsidRPr="00690CA8">
        <w:rPr>
          <w:rFonts w:ascii="Times New Roman" w:hAnsi="Times New Roman"/>
        </w:rPr>
        <w:t>: u</w:t>
      </w:r>
      <w:r w:rsidR="00B56AE5" w:rsidRPr="00690CA8">
        <w:rPr>
          <w:rFonts w:ascii="Times New Roman" w:hAnsi="Times New Roman"/>
        </w:rPr>
        <w:t xml:space="preserve">ltraljud av perifera nerver alt </w:t>
      </w:r>
      <w:r w:rsidR="00430629" w:rsidRPr="00690CA8">
        <w:rPr>
          <w:rFonts w:ascii="Times New Roman" w:hAnsi="Times New Roman"/>
        </w:rPr>
        <w:t>MRT med kontrast av spinala nervrötter kan övervägas vid CIDP misstanke</w:t>
      </w:r>
      <w:r w:rsidR="00B56AE5" w:rsidRPr="00690CA8">
        <w:rPr>
          <w:rFonts w:ascii="Times New Roman" w:hAnsi="Times New Roman"/>
        </w:rPr>
        <w:t xml:space="preserve"> där neurofysiologiska bilden </w:t>
      </w:r>
      <w:r w:rsidR="008571AB" w:rsidRPr="00690CA8">
        <w:rPr>
          <w:rFonts w:ascii="Times New Roman" w:hAnsi="Times New Roman"/>
        </w:rPr>
        <w:t>inte</w:t>
      </w:r>
      <w:r w:rsidR="00B56AE5" w:rsidRPr="00690CA8">
        <w:rPr>
          <w:rFonts w:ascii="Times New Roman" w:hAnsi="Times New Roman"/>
        </w:rPr>
        <w:t xml:space="preserve"> </w:t>
      </w:r>
      <w:r w:rsidR="008571AB" w:rsidRPr="00690CA8">
        <w:rPr>
          <w:rFonts w:ascii="Times New Roman" w:hAnsi="Times New Roman"/>
        </w:rPr>
        <w:t>är</w:t>
      </w:r>
      <w:r w:rsidR="00B56AE5" w:rsidRPr="00690CA8">
        <w:rPr>
          <w:rFonts w:ascii="Times New Roman" w:hAnsi="Times New Roman"/>
        </w:rPr>
        <w:t xml:space="preserve"> typisk</w:t>
      </w:r>
      <w:r w:rsidR="00430629" w:rsidRPr="00690CA8">
        <w:rPr>
          <w:rFonts w:ascii="Times New Roman" w:hAnsi="Times New Roman"/>
        </w:rPr>
        <w:t xml:space="preserve">. </w:t>
      </w:r>
    </w:p>
    <w:p w14:paraId="4FD8B4D0" w14:textId="77777777" w:rsidR="00210619" w:rsidRPr="00690CA8" w:rsidRDefault="00210619" w:rsidP="00210619">
      <w:pPr>
        <w:pStyle w:val="Oformateradtext1"/>
        <w:widowControl/>
        <w:rPr>
          <w:rFonts w:ascii="Times New Roman" w:hAnsi="Times New Roman"/>
        </w:rPr>
      </w:pPr>
      <w:r w:rsidRPr="00690CA8">
        <w:rPr>
          <w:rFonts w:ascii="Times New Roman" w:hAnsi="Times New Roman"/>
        </w:rPr>
        <w:t>Nervultraljud för att påvisa segmentell hypertrofi i perifera nerver kan användas i svårdiagnostiserade fall.</w:t>
      </w:r>
    </w:p>
    <w:p w14:paraId="1C78581B" w14:textId="77777777" w:rsidR="00210619" w:rsidRPr="00690CA8" w:rsidRDefault="00210619">
      <w:pPr>
        <w:pStyle w:val="Oformateradtext1"/>
        <w:widowControl/>
        <w:rPr>
          <w:rFonts w:ascii="Times New Roman" w:hAnsi="Times New Roman"/>
        </w:rPr>
      </w:pPr>
    </w:p>
    <w:p w14:paraId="6EA6CD06" w14:textId="6E2AD30C" w:rsidR="00AB21E9" w:rsidRPr="00690CA8" w:rsidRDefault="00AB21E9">
      <w:pPr>
        <w:pStyle w:val="Oformateradtext1"/>
        <w:widowControl/>
        <w:rPr>
          <w:rFonts w:ascii="Times New Roman" w:hAnsi="Times New Roman"/>
        </w:rPr>
      </w:pPr>
      <w:r w:rsidRPr="00690CA8">
        <w:rPr>
          <w:rFonts w:ascii="Times New Roman" w:hAnsi="Times New Roman"/>
        </w:rPr>
        <w:t xml:space="preserve">Antikroppsanalyser: </w:t>
      </w:r>
      <w:r w:rsidR="00430629" w:rsidRPr="00690CA8">
        <w:rPr>
          <w:rFonts w:ascii="Times New Roman" w:hAnsi="Times New Roman"/>
        </w:rPr>
        <w:t xml:space="preserve">MAG-antikroppar i serum </w:t>
      </w:r>
      <w:r w:rsidR="00B56AE5" w:rsidRPr="00690CA8">
        <w:rPr>
          <w:rFonts w:ascii="Times New Roman" w:hAnsi="Times New Roman"/>
        </w:rPr>
        <w:t xml:space="preserve">(Karolinska) </w:t>
      </w:r>
      <w:r w:rsidR="00430629" w:rsidRPr="00690CA8">
        <w:rPr>
          <w:rFonts w:ascii="Times New Roman" w:hAnsi="Times New Roman"/>
        </w:rPr>
        <w:t xml:space="preserve">vid förekomst av </w:t>
      </w:r>
      <w:proofErr w:type="spellStart"/>
      <w:r w:rsidR="00430629" w:rsidRPr="00690CA8">
        <w:rPr>
          <w:rFonts w:ascii="Times New Roman" w:hAnsi="Times New Roman"/>
        </w:rPr>
        <w:t>IgM</w:t>
      </w:r>
      <w:proofErr w:type="spellEnd"/>
      <w:r w:rsidR="00430629" w:rsidRPr="00690CA8">
        <w:rPr>
          <w:rFonts w:ascii="Times New Roman" w:hAnsi="Times New Roman"/>
        </w:rPr>
        <w:t xml:space="preserve"> paraprotein. </w:t>
      </w:r>
      <w:r w:rsidR="00B56AE5" w:rsidRPr="00690CA8">
        <w:rPr>
          <w:rFonts w:ascii="Times New Roman" w:hAnsi="Times New Roman"/>
        </w:rPr>
        <w:t xml:space="preserve">Vid typisk fenotyp </w:t>
      </w:r>
      <w:r w:rsidR="0089026E" w:rsidRPr="00690CA8">
        <w:rPr>
          <w:rFonts w:ascii="Times New Roman" w:hAnsi="Times New Roman"/>
        </w:rPr>
        <w:t xml:space="preserve">och förekomst av </w:t>
      </w:r>
      <w:proofErr w:type="spellStart"/>
      <w:r w:rsidR="0089026E" w:rsidRPr="00690CA8">
        <w:rPr>
          <w:rFonts w:ascii="Times New Roman" w:hAnsi="Times New Roman"/>
        </w:rPr>
        <w:t>IgM</w:t>
      </w:r>
      <w:proofErr w:type="spellEnd"/>
      <w:r w:rsidR="0089026E" w:rsidRPr="00690CA8">
        <w:rPr>
          <w:rFonts w:ascii="Times New Roman" w:hAnsi="Times New Roman"/>
        </w:rPr>
        <w:t xml:space="preserve"> paraprotein </w:t>
      </w:r>
      <w:r w:rsidR="00B56AE5" w:rsidRPr="00690CA8">
        <w:rPr>
          <w:rFonts w:ascii="Times New Roman" w:hAnsi="Times New Roman"/>
        </w:rPr>
        <w:t>(se sid 9), även anti-</w:t>
      </w:r>
      <w:proofErr w:type="spellStart"/>
      <w:r w:rsidR="00B56AE5" w:rsidRPr="00690CA8">
        <w:rPr>
          <w:rFonts w:ascii="Times New Roman" w:hAnsi="Times New Roman"/>
        </w:rPr>
        <w:t>gangliosid</w:t>
      </w:r>
      <w:proofErr w:type="spellEnd"/>
      <w:r w:rsidR="00B56AE5" w:rsidRPr="00690CA8">
        <w:rPr>
          <w:rFonts w:ascii="Times New Roman" w:hAnsi="Times New Roman"/>
        </w:rPr>
        <w:t xml:space="preserve"> (GD1b) antikroppar (</w:t>
      </w:r>
      <w:r w:rsidR="00210619" w:rsidRPr="00690CA8">
        <w:rPr>
          <w:rFonts w:ascii="Times New Roman" w:hAnsi="Times New Roman"/>
        </w:rPr>
        <w:t>Karolinska</w:t>
      </w:r>
      <w:r w:rsidR="00B56AE5" w:rsidRPr="00690CA8">
        <w:rPr>
          <w:rFonts w:ascii="Times New Roman" w:hAnsi="Times New Roman"/>
        </w:rPr>
        <w:t>)</w:t>
      </w:r>
      <w:r w:rsidR="0089026E" w:rsidRPr="00690CA8">
        <w:rPr>
          <w:rFonts w:ascii="Times New Roman" w:hAnsi="Times New Roman"/>
        </w:rPr>
        <w:t xml:space="preserve">. </w:t>
      </w:r>
    </w:p>
    <w:p w14:paraId="79179EDC" w14:textId="5730D8F7" w:rsidR="00AB21E9" w:rsidRPr="00690CA8" w:rsidRDefault="0083486C">
      <w:pPr>
        <w:pStyle w:val="Oformateradtext1"/>
        <w:widowControl/>
        <w:rPr>
          <w:rFonts w:ascii="Times New Roman" w:hAnsi="Times New Roman"/>
        </w:rPr>
      </w:pPr>
      <w:proofErr w:type="spellStart"/>
      <w:r w:rsidRPr="00690CA8">
        <w:rPr>
          <w:rFonts w:ascii="Times New Roman" w:hAnsi="Times New Roman"/>
        </w:rPr>
        <w:t>Nodala</w:t>
      </w:r>
      <w:proofErr w:type="spellEnd"/>
      <w:r w:rsidRPr="00690CA8">
        <w:rPr>
          <w:rFonts w:ascii="Times New Roman" w:hAnsi="Times New Roman"/>
        </w:rPr>
        <w:t xml:space="preserve"> </w:t>
      </w:r>
      <w:r w:rsidR="00AB21E9" w:rsidRPr="00690CA8">
        <w:rPr>
          <w:rFonts w:ascii="Times New Roman" w:hAnsi="Times New Roman"/>
        </w:rPr>
        <w:t>serum antikroppar NF-155</w:t>
      </w:r>
      <w:r w:rsidR="00473690" w:rsidRPr="00690CA8">
        <w:rPr>
          <w:rFonts w:ascii="Times New Roman" w:hAnsi="Times New Roman"/>
        </w:rPr>
        <w:t>, NF-186</w:t>
      </w:r>
      <w:r w:rsidR="00655CB2" w:rsidRPr="00690CA8">
        <w:rPr>
          <w:rFonts w:ascii="Times New Roman" w:hAnsi="Times New Roman"/>
        </w:rPr>
        <w:t xml:space="preserve">, CNTN1 och </w:t>
      </w:r>
      <w:r w:rsidR="00AB21E9" w:rsidRPr="00690CA8">
        <w:rPr>
          <w:rFonts w:ascii="Times New Roman" w:hAnsi="Times New Roman"/>
        </w:rPr>
        <w:t xml:space="preserve">CASPR1 vid </w:t>
      </w:r>
      <w:r w:rsidR="00210619" w:rsidRPr="00690CA8">
        <w:rPr>
          <w:rFonts w:ascii="Times New Roman" w:hAnsi="Times New Roman"/>
        </w:rPr>
        <w:t xml:space="preserve">autoimmun </w:t>
      </w:r>
      <w:proofErr w:type="spellStart"/>
      <w:r w:rsidR="00210619" w:rsidRPr="00690CA8">
        <w:rPr>
          <w:rFonts w:ascii="Times New Roman" w:hAnsi="Times New Roman"/>
        </w:rPr>
        <w:t>nodopati</w:t>
      </w:r>
      <w:proofErr w:type="spellEnd"/>
      <w:r w:rsidR="00AB21E9" w:rsidRPr="00690CA8">
        <w:rPr>
          <w:rFonts w:ascii="Times New Roman" w:hAnsi="Times New Roman"/>
        </w:rPr>
        <w:t xml:space="preserve"> (</w:t>
      </w:r>
      <w:r w:rsidR="00655CB2" w:rsidRPr="00690CA8">
        <w:rPr>
          <w:rFonts w:ascii="Times New Roman" w:hAnsi="Times New Roman"/>
        </w:rPr>
        <w:t>Karolinska</w:t>
      </w:r>
      <w:r w:rsidR="00AB21E9" w:rsidRPr="00690CA8">
        <w:rPr>
          <w:rFonts w:ascii="Times New Roman" w:hAnsi="Times New Roman"/>
        </w:rPr>
        <w:t>).</w:t>
      </w:r>
    </w:p>
    <w:p w14:paraId="7910CBDF" w14:textId="77777777" w:rsidR="008571AB" w:rsidRPr="00690CA8" w:rsidRDefault="00B56AE5">
      <w:pPr>
        <w:pStyle w:val="Oformateradtext1"/>
        <w:widowControl/>
        <w:rPr>
          <w:rFonts w:ascii="Times New Roman" w:hAnsi="Times New Roman"/>
        </w:rPr>
      </w:pPr>
      <w:r w:rsidRPr="00690CA8">
        <w:rPr>
          <w:rFonts w:ascii="Times New Roman" w:hAnsi="Times New Roman"/>
        </w:rPr>
        <w:t>S-VEGF vid misstanke om POEMS (</w:t>
      </w:r>
      <w:proofErr w:type="spellStart"/>
      <w:r w:rsidRPr="00690CA8">
        <w:rPr>
          <w:rFonts w:ascii="Times New Roman" w:hAnsi="Times New Roman"/>
        </w:rPr>
        <w:t>Kemlab</w:t>
      </w:r>
      <w:proofErr w:type="spellEnd"/>
      <w:r w:rsidRPr="00690CA8">
        <w:rPr>
          <w:rFonts w:ascii="Times New Roman" w:hAnsi="Times New Roman"/>
        </w:rPr>
        <w:t xml:space="preserve"> Sahlgrenska). </w:t>
      </w:r>
    </w:p>
    <w:p w14:paraId="7DD4F8D8" w14:textId="3A841B1C" w:rsidR="00430629" w:rsidRPr="00690CA8" w:rsidRDefault="00430629">
      <w:pPr>
        <w:pStyle w:val="Oformateradtext1"/>
        <w:widowControl/>
        <w:rPr>
          <w:rFonts w:ascii="Times New Roman" w:hAnsi="Times New Roman"/>
        </w:rPr>
      </w:pPr>
      <w:r w:rsidRPr="00690CA8">
        <w:rPr>
          <w:rFonts w:ascii="Times New Roman" w:hAnsi="Times New Roman"/>
        </w:rPr>
        <w:t>Vaskulitutredning bör göras enbart om anamnesen väcker misstankar om systemisk vaskulit, eller som symtomen är klart asymmetriska.  Nervbiopsi är inte indicerad då den har en låg sensitivitet för diagnostisering av CIDP.</w:t>
      </w:r>
    </w:p>
    <w:p w14:paraId="6E5B5FAB" w14:textId="77777777" w:rsidR="00430629" w:rsidRPr="00690CA8" w:rsidRDefault="00430629">
      <w:pPr>
        <w:pStyle w:val="Oformateradtext1"/>
        <w:widowControl/>
        <w:rPr>
          <w:rFonts w:ascii="Times New Roman" w:hAnsi="Times New Roman"/>
          <w:b/>
          <w:bCs/>
        </w:rPr>
      </w:pPr>
    </w:p>
    <w:p w14:paraId="486F2B51" w14:textId="77777777" w:rsidR="008571AB" w:rsidRPr="00690CA8" w:rsidRDefault="008571AB">
      <w:pPr>
        <w:pStyle w:val="Oformateradtext1"/>
        <w:widowControl/>
        <w:rPr>
          <w:rFonts w:ascii="Times New Roman" w:hAnsi="Times New Roman"/>
          <w:b/>
          <w:bCs/>
        </w:rPr>
      </w:pPr>
    </w:p>
    <w:p w14:paraId="42720966" w14:textId="51261FC1" w:rsidR="00430629" w:rsidRPr="00690CA8" w:rsidRDefault="00430629">
      <w:pPr>
        <w:pStyle w:val="Oformateradtext1"/>
        <w:widowControl/>
        <w:rPr>
          <w:rFonts w:ascii="Times New Roman" w:hAnsi="Times New Roman"/>
          <w:b/>
          <w:bCs/>
        </w:rPr>
      </w:pPr>
      <w:r w:rsidRPr="00690CA8">
        <w:rPr>
          <w:rFonts w:ascii="Times New Roman" w:hAnsi="Times New Roman"/>
          <w:b/>
          <w:bCs/>
        </w:rPr>
        <w:t>Kategori 4)</w:t>
      </w:r>
    </w:p>
    <w:p w14:paraId="2BDF65A6"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t xml:space="preserve">Rent motorisk </w:t>
      </w:r>
      <w:proofErr w:type="spellStart"/>
      <w:r w:rsidRPr="00690CA8">
        <w:rPr>
          <w:rFonts w:ascii="Times New Roman" w:hAnsi="Times New Roman"/>
          <w:b/>
          <w:bCs/>
        </w:rPr>
        <w:t>polyneuropati</w:t>
      </w:r>
      <w:proofErr w:type="spellEnd"/>
      <w:r w:rsidRPr="00690CA8">
        <w:rPr>
          <w:rFonts w:ascii="Times New Roman" w:hAnsi="Times New Roman"/>
          <w:b/>
          <w:bCs/>
        </w:rPr>
        <w:t xml:space="preserve"> </w:t>
      </w:r>
    </w:p>
    <w:p w14:paraId="344B51BE" w14:textId="77777777" w:rsidR="00430629" w:rsidRPr="00690CA8" w:rsidRDefault="00430629">
      <w:pPr>
        <w:pStyle w:val="Oformateradtext1"/>
        <w:widowControl/>
        <w:rPr>
          <w:rFonts w:ascii="Times New Roman" w:hAnsi="Times New Roman"/>
        </w:rPr>
      </w:pPr>
    </w:p>
    <w:p w14:paraId="488BC7F4"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Klinisk bild:</w:t>
      </w:r>
      <w:r w:rsidRPr="00690CA8">
        <w:rPr>
          <w:rFonts w:ascii="Times New Roman" w:hAnsi="Times New Roman"/>
        </w:rPr>
        <w:t xml:space="preserve"> Denna kategori består av patienter med övervägande motoriska symtom och som neurofysiologiskt har engagemang enbart av motoriska nerver, dvs multifokal motorisk </w:t>
      </w:r>
      <w:proofErr w:type="spellStart"/>
      <w:r w:rsidRPr="00690CA8">
        <w:rPr>
          <w:rFonts w:ascii="Times New Roman" w:hAnsi="Times New Roman"/>
        </w:rPr>
        <w:t>neuropati</w:t>
      </w:r>
      <w:proofErr w:type="spellEnd"/>
      <w:r w:rsidRPr="00690CA8">
        <w:rPr>
          <w:rFonts w:ascii="Times New Roman" w:hAnsi="Times New Roman"/>
        </w:rPr>
        <w:t xml:space="preserve"> (MMN). Debut &gt;30 </w:t>
      </w:r>
      <w:proofErr w:type="spellStart"/>
      <w:r w:rsidRPr="00690CA8">
        <w:rPr>
          <w:rFonts w:ascii="Times New Roman" w:hAnsi="Times New Roman"/>
        </w:rPr>
        <w:t>åå</w:t>
      </w:r>
      <w:proofErr w:type="spellEnd"/>
      <w:r w:rsidRPr="00690CA8">
        <w:rPr>
          <w:rFonts w:ascii="Times New Roman" w:hAnsi="Times New Roman"/>
        </w:rPr>
        <w:t xml:space="preserve">, med en subakut eller långsamt tilltagande förlopp. Symtomen består av svaghet (som oftast är asymmetrisk) och startar vanligen först distalt. Hos 80% av patienterna börjar svagheten distalt i ena armen, hos 5% av börjar svagheten proximalt och hos 10% börjar symtomen </w:t>
      </w:r>
      <w:r w:rsidRPr="00690CA8">
        <w:rPr>
          <w:rFonts w:ascii="Times New Roman" w:hAnsi="Times New Roman"/>
        </w:rPr>
        <w:lastRenderedPageBreak/>
        <w:t xml:space="preserve">först i benen. Ca 20% av patienterna upplever även lättare subjektiva sensoriska symtom, utan att ha engagemang av sensoriska nerver på </w:t>
      </w:r>
      <w:proofErr w:type="spellStart"/>
      <w:r w:rsidRPr="00690CA8">
        <w:rPr>
          <w:rFonts w:ascii="Times New Roman" w:hAnsi="Times New Roman"/>
        </w:rPr>
        <w:t>ENeG</w:t>
      </w:r>
      <w:proofErr w:type="spellEnd"/>
      <w:r w:rsidRPr="00690CA8">
        <w:rPr>
          <w:rFonts w:ascii="Times New Roman" w:hAnsi="Times New Roman"/>
        </w:rPr>
        <w:t>.</w:t>
      </w:r>
    </w:p>
    <w:p w14:paraId="3582C4FE" w14:textId="77777777" w:rsidR="005F331A" w:rsidRPr="00690CA8" w:rsidRDefault="005F331A">
      <w:pPr>
        <w:pStyle w:val="Oformateradtext1"/>
        <w:widowControl/>
        <w:rPr>
          <w:rFonts w:ascii="Times New Roman" w:hAnsi="Times New Roman"/>
        </w:rPr>
      </w:pPr>
    </w:p>
    <w:p w14:paraId="74CC0695" w14:textId="77777777" w:rsidR="00430629" w:rsidRPr="00690CA8" w:rsidRDefault="00430629">
      <w:pPr>
        <w:pStyle w:val="Oformateradtext1"/>
        <w:widowControl/>
        <w:rPr>
          <w:rFonts w:ascii="Times New Roman" w:hAnsi="Times New Roman"/>
          <w:u w:val="single"/>
        </w:rPr>
      </w:pPr>
      <w:r w:rsidRPr="00690CA8">
        <w:rPr>
          <w:rFonts w:ascii="Times New Roman" w:hAnsi="Times New Roman"/>
          <w:u w:val="single"/>
        </w:rPr>
        <w:t xml:space="preserve">Vanliga </w:t>
      </w:r>
      <w:proofErr w:type="gramStart"/>
      <w:r w:rsidRPr="00690CA8">
        <w:rPr>
          <w:rFonts w:ascii="Times New Roman" w:hAnsi="Times New Roman"/>
          <w:u w:val="single"/>
        </w:rPr>
        <w:t>statusfynd</w:t>
      </w:r>
      <w:r w:rsidRPr="00690CA8">
        <w:rPr>
          <w:rFonts w:ascii="Times New Roman" w:hAnsi="Times New Roman"/>
        </w:rPr>
        <w:t>:  Måttligt</w:t>
      </w:r>
      <w:proofErr w:type="gramEnd"/>
      <w:r w:rsidRPr="00690CA8">
        <w:rPr>
          <w:rFonts w:ascii="Times New Roman" w:hAnsi="Times New Roman"/>
        </w:rPr>
        <w:t xml:space="preserve">- uttalade pareser samt normala, försvagade eller lätt livliga senreflexer. Undantagsvis förekommer det även </w:t>
      </w:r>
      <w:proofErr w:type="spellStart"/>
      <w:r w:rsidRPr="00690CA8">
        <w:rPr>
          <w:rFonts w:ascii="Times New Roman" w:hAnsi="Times New Roman"/>
        </w:rPr>
        <w:t>bulbär</w:t>
      </w:r>
      <w:proofErr w:type="spellEnd"/>
      <w:r w:rsidRPr="00690CA8">
        <w:rPr>
          <w:rFonts w:ascii="Times New Roman" w:hAnsi="Times New Roman"/>
        </w:rPr>
        <w:t xml:space="preserve"> påverkan,</w:t>
      </w:r>
      <w:r w:rsidR="004D740A" w:rsidRPr="00690CA8">
        <w:rPr>
          <w:rFonts w:ascii="Times New Roman" w:hAnsi="Times New Roman"/>
        </w:rPr>
        <w:t xml:space="preserve"> inklusive tungatrofi eller diafragmapares </w:t>
      </w:r>
      <w:proofErr w:type="spellStart"/>
      <w:r w:rsidR="004D740A" w:rsidRPr="00690CA8">
        <w:rPr>
          <w:rFonts w:ascii="Times New Roman" w:hAnsi="Times New Roman"/>
        </w:rPr>
        <w:t>pga</w:t>
      </w:r>
      <w:proofErr w:type="spellEnd"/>
      <w:r w:rsidR="004D740A" w:rsidRPr="00690CA8">
        <w:rPr>
          <w:rFonts w:ascii="Times New Roman" w:hAnsi="Times New Roman"/>
        </w:rPr>
        <w:t xml:space="preserve"> påverkan på n. </w:t>
      </w:r>
      <w:proofErr w:type="spellStart"/>
      <w:r w:rsidR="004D740A" w:rsidRPr="00690CA8">
        <w:rPr>
          <w:rFonts w:ascii="Times New Roman" w:hAnsi="Times New Roman"/>
        </w:rPr>
        <w:t>phrenicus</w:t>
      </w:r>
      <w:proofErr w:type="spellEnd"/>
      <w:r w:rsidR="004D740A" w:rsidRPr="00690CA8">
        <w:rPr>
          <w:rFonts w:ascii="Times New Roman" w:hAnsi="Times New Roman"/>
        </w:rPr>
        <w:t xml:space="preserve">, </w:t>
      </w:r>
      <w:r w:rsidRPr="00690CA8">
        <w:rPr>
          <w:rFonts w:ascii="Times New Roman" w:hAnsi="Times New Roman"/>
        </w:rPr>
        <w:t xml:space="preserve">med respiratorisk insufficiens som följd. Med tiden ses även muskelatrofi och </w:t>
      </w:r>
      <w:proofErr w:type="spellStart"/>
      <w:r w:rsidRPr="00690CA8">
        <w:rPr>
          <w:rFonts w:ascii="Times New Roman" w:hAnsi="Times New Roman"/>
        </w:rPr>
        <w:t>fascikulationer</w:t>
      </w:r>
      <w:proofErr w:type="spellEnd"/>
      <w:r w:rsidRPr="00690CA8">
        <w:rPr>
          <w:rFonts w:ascii="Times New Roman" w:hAnsi="Times New Roman"/>
        </w:rPr>
        <w:t xml:space="preserve">, men dessa symtom brukar saknas under den första tiden trots en uttalad paresgrad.  </w:t>
      </w:r>
    </w:p>
    <w:p w14:paraId="522578D1" w14:textId="77777777" w:rsidR="00430629" w:rsidRPr="00690CA8" w:rsidRDefault="00430629">
      <w:pPr>
        <w:pStyle w:val="Oformateradtext1"/>
        <w:widowControl/>
        <w:rPr>
          <w:rFonts w:ascii="Times New Roman" w:hAnsi="Times New Roman"/>
          <w:u w:val="single"/>
        </w:rPr>
      </w:pPr>
    </w:p>
    <w:p w14:paraId="0298B8FB" w14:textId="10C2A97F" w:rsidR="00430629" w:rsidRPr="00690CA8" w:rsidRDefault="00430629">
      <w:pPr>
        <w:pStyle w:val="Oformateradtext1"/>
        <w:widowControl/>
        <w:rPr>
          <w:rFonts w:ascii="Times New Roman" w:hAnsi="Times New Roman"/>
        </w:rPr>
      </w:pPr>
      <w:r w:rsidRPr="00690CA8">
        <w:rPr>
          <w:rFonts w:ascii="Times New Roman" w:hAnsi="Times New Roman"/>
          <w:u w:val="single"/>
        </w:rPr>
        <w:t>Etiologi</w:t>
      </w:r>
      <w:r w:rsidRPr="00690CA8">
        <w:rPr>
          <w:rFonts w:ascii="Times New Roman" w:hAnsi="Times New Roman"/>
        </w:rPr>
        <w:t xml:space="preserve">: </w:t>
      </w:r>
      <w:proofErr w:type="gramStart"/>
      <w:r w:rsidR="00F845E4" w:rsidRPr="00690CA8">
        <w:rPr>
          <w:rFonts w:ascii="Times New Roman" w:hAnsi="Times New Roman"/>
        </w:rPr>
        <w:t xml:space="preserve">Immunmedierat </w:t>
      </w:r>
      <w:r w:rsidRPr="00690CA8">
        <w:rPr>
          <w:rFonts w:ascii="Times New Roman" w:hAnsi="Times New Roman"/>
        </w:rPr>
        <w:t xml:space="preserve">/ </w:t>
      </w:r>
      <w:proofErr w:type="spellStart"/>
      <w:r w:rsidRPr="00690CA8">
        <w:rPr>
          <w:rFonts w:ascii="Times New Roman" w:hAnsi="Times New Roman"/>
        </w:rPr>
        <w:t>inflammatoris</w:t>
      </w:r>
      <w:r w:rsidR="00F845E4" w:rsidRPr="00690CA8">
        <w:rPr>
          <w:rFonts w:ascii="Times New Roman" w:hAnsi="Times New Roman"/>
        </w:rPr>
        <w:t>t</w:t>
      </w:r>
      <w:proofErr w:type="spellEnd"/>
      <w:proofErr w:type="gramEnd"/>
      <w:r w:rsidRPr="00690CA8">
        <w:rPr>
          <w:rFonts w:ascii="Times New Roman" w:hAnsi="Times New Roman"/>
        </w:rPr>
        <w:t xml:space="preserve"> angrepp av </w:t>
      </w:r>
      <w:proofErr w:type="spellStart"/>
      <w:r w:rsidRPr="00690CA8">
        <w:rPr>
          <w:rFonts w:ascii="Times New Roman" w:hAnsi="Times New Roman"/>
        </w:rPr>
        <w:t>myelin</w:t>
      </w:r>
      <w:proofErr w:type="spellEnd"/>
      <w:r w:rsidRPr="00690CA8">
        <w:rPr>
          <w:rFonts w:ascii="Times New Roman" w:hAnsi="Times New Roman"/>
        </w:rPr>
        <w:t xml:space="preserve"> på motoriska nerver i PNS. </w:t>
      </w:r>
    </w:p>
    <w:p w14:paraId="37FD1A80" w14:textId="77777777" w:rsidR="00430629" w:rsidRPr="00690CA8" w:rsidRDefault="00430629">
      <w:pPr>
        <w:pStyle w:val="Oformateradtext1"/>
        <w:widowControl/>
        <w:rPr>
          <w:rFonts w:ascii="Times New Roman" w:hAnsi="Times New Roman"/>
          <w:u w:val="single"/>
        </w:rPr>
      </w:pPr>
    </w:p>
    <w:p w14:paraId="03EE6584"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Utredning</w:t>
      </w:r>
      <w:r w:rsidRPr="00690CA8">
        <w:rPr>
          <w:rFonts w:ascii="Times New Roman" w:hAnsi="Times New Roman"/>
        </w:rPr>
        <w:t>:</w:t>
      </w:r>
    </w:p>
    <w:p w14:paraId="6BB9283B" w14:textId="77777777" w:rsidR="00430629" w:rsidRPr="00690CA8" w:rsidRDefault="00430629">
      <w:pPr>
        <w:pStyle w:val="Oformateradtext1"/>
        <w:widowControl/>
        <w:rPr>
          <w:rFonts w:ascii="Times New Roman" w:hAnsi="Times New Roman"/>
        </w:rPr>
      </w:pPr>
      <w:r w:rsidRPr="00690CA8">
        <w:rPr>
          <w:rFonts w:ascii="Times New Roman" w:hAnsi="Times New Roman"/>
        </w:rPr>
        <w:t>- Basala prover</w:t>
      </w:r>
    </w:p>
    <w:p w14:paraId="394950E0" w14:textId="287B8E4A" w:rsidR="00430629" w:rsidRPr="00690CA8" w:rsidRDefault="00430629">
      <w:pPr>
        <w:pStyle w:val="Oformateradtext1"/>
        <w:widowControl/>
        <w:rPr>
          <w:rFonts w:ascii="Times New Roman" w:hAnsi="Times New Roman"/>
        </w:rPr>
      </w:pPr>
      <w:r w:rsidRPr="00690CA8">
        <w:rPr>
          <w:rFonts w:ascii="Times New Roman" w:hAnsi="Times New Roman"/>
        </w:rPr>
        <w:t xml:space="preserve">- </w:t>
      </w:r>
      <w:proofErr w:type="spellStart"/>
      <w:r w:rsidRPr="00690CA8">
        <w:rPr>
          <w:rFonts w:ascii="Times New Roman" w:hAnsi="Times New Roman"/>
        </w:rPr>
        <w:t>ENeG</w:t>
      </w:r>
      <w:proofErr w:type="spellEnd"/>
      <w:r w:rsidRPr="00690CA8">
        <w:rPr>
          <w:rFonts w:ascii="Times New Roman" w:hAnsi="Times New Roman"/>
        </w:rPr>
        <w:t xml:space="preserve"> / EMG: Syftet är att bekräfta att det rör sig om en rent motorisk </w:t>
      </w:r>
      <w:proofErr w:type="spellStart"/>
      <w:r w:rsidRPr="00690CA8">
        <w:rPr>
          <w:rFonts w:ascii="Times New Roman" w:hAnsi="Times New Roman"/>
        </w:rPr>
        <w:t>demyeliniserande</w:t>
      </w:r>
      <w:proofErr w:type="spellEnd"/>
      <w:r w:rsidRPr="00690CA8">
        <w:rPr>
          <w:rFonts w:ascii="Times New Roman" w:hAnsi="Times New Roman"/>
        </w:rPr>
        <w:t xml:space="preserve"> </w:t>
      </w:r>
      <w:proofErr w:type="spellStart"/>
      <w:r w:rsidRPr="00690CA8">
        <w:rPr>
          <w:rFonts w:ascii="Times New Roman" w:hAnsi="Times New Roman"/>
        </w:rPr>
        <w:t>polyneuropati</w:t>
      </w:r>
      <w:proofErr w:type="spellEnd"/>
      <w:r w:rsidRPr="00690CA8">
        <w:rPr>
          <w:rFonts w:ascii="Times New Roman" w:hAnsi="Times New Roman"/>
        </w:rPr>
        <w:t xml:space="preserve"> med eller utan </w:t>
      </w:r>
      <w:proofErr w:type="spellStart"/>
      <w:r w:rsidRPr="00690CA8">
        <w:rPr>
          <w:rFonts w:ascii="Times New Roman" w:hAnsi="Times New Roman"/>
        </w:rPr>
        <w:t>konduktionsblockering</w:t>
      </w:r>
      <w:proofErr w:type="spellEnd"/>
      <w:r w:rsidRPr="00690CA8">
        <w:rPr>
          <w:rFonts w:ascii="Times New Roman" w:hAnsi="Times New Roman"/>
        </w:rPr>
        <w:t>, vilket skulle tyda på MMN och utesluta motorneuronsjukdom (progressiv spinal muskelatrofi</w:t>
      </w:r>
      <w:r w:rsidR="0089026E" w:rsidRPr="00690CA8">
        <w:rPr>
          <w:rFonts w:ascii="Times New Roman" w:hAnsi="Times New Roman"/>
        </w:rPr>
        <w:t>-PSMA</w:t>
      </w:r>
      <w:r w:rsidRPr="00690CA8">
        <w:rPr>
          <w:rFonts w:ascii="Times New Roman" w:hAnsi="Times New Roman"/>
        </w:rPr>
        <w:t xml:space="preserve">). </w:t>
      </w:r>
      <w:proofErr w:type="spellStart"/>
      <w:r w:rsidRPr="00690CA8">
        <w:rPr>
          <w:rFonts w:ascii="Times New Roman" w:hAnsi="Times New Roman"/>
        </w:rPr>
        <w:t>Axonal</w:t>
      </w:r>
      <w:proofErr w:type="spellEnd"/>
      <w:r w:rsidRPr="00690CA8">
        <w:rPr>
          <w:rFonts w:ascii="Times New Roman" w:hAnsi="Times New Roman"/>
        </w:rPr>
        <w:t xml:space="preserve"> påverkan med neurogent bortfall och akuta denervationstecken brukar kunna ses i mer framskridna stadier av MMN.  Neurofysiologisk utredning krävs dessutom för att utesluta motorneuronsjukdom.</w:t>
      </w:r>
      <w:r w:rsidR="0089026E" w:rsidRPr="00690CA8">
        <w:rPr>
          <w:rFonts w:ascii="Times New Roman" w:hAnsi="Times New Roman"/>
        </w:rPr>
        <w:t xml:space="preserve"> Vid svårigheter att neurofysiologiskt skilja mellan en avancerad MMN med sekundära </w:t>
      </w:r>
      <w:proofErr w:type="spellStart"/>
      <w:r w:rsidR="0089026E" w:rsidRPr="00690CA8">
        <w:rPr>
          <w:rFonts w:ascii="Times New Roman" w:hAnsi="Times New Roman"/>
        </w:rPr>
        <w:t>axonala</w:t>
      </w:r>
      <w:proofErr w:type="spellEnd"/>
      <w:r w:rsidR="0089026E" w:rsidRPr="00690CA8">
        <w:rPr>
          <w:rFonts w:ascii="Times New Roman" w:hAnsi="Times New Roman"/>
        </w:rPr>
        <w:t xml:space="preserve"> skador från PSMA kan nervultraljud vara av värde. </w:t>
      </w:r>
    </w:p>
    <w:p w14:paraId="61849E3E" w14:textId="1DFBA324" w:rsidR="0089026E" w:rsidRPr="00690CA8" w:rsidRDefault="0089026E">
      <w:pPr>
        <w:pStyle w:val="Oformateradtext1"/>
        <w:widowControl/>
        <w:rPr>
          <w:rFonts w:ascii="Times New Roman" w:hAnsi="Times New Roman"/>
        </w:rPr>
      </w:pPr>
      <w:proofErr w:type="gramStart"/>
      <w:r w:rsidRPr="00690CA8">
        <w:rPr>
          <w:rFonts w:ascii="Times New Roman" w:hAnsi="Times New Roman"/>
        </w:rPr>
        <w:t>-</w:t>
      </w:r>
      <w:proofErr w:type="gramEnd"/>
      <w:r w:rsidRPr="00690CA8">
        <w:rPr>
          <w:rFonts w:ascii="Times New Roman" w:hAnsi="Times New Roman"/>
        </w:rPr>
        <w:t xml:space="preserve"> </w:t>
      </w:r>
      <w:proofErr w:type="spellStart"/>
      <w:r w:rsidRPr="00690CA8">
        <w:rPr>
          <w:rFonts w:ascii="Times New Roman" w:hAnsi="Times New Roman"/>
        </w:rPr>
        <w:t>Imagning</w:t>
      </w:r>
      <w:proofErr w:type="spellEnd"/>
      <w:r w:rsidRPr="00690CA8">
        <w:rPr>
          <w:rFonts w:ascii="Times New Roman" w:hAnsi="Times New Roman"/>
        </w:rPr>
        <w:t xml:space="preserve">: MR av </w:t>
      </w:r>
      <w:proofErr w:type="spellStart"/>
      <w:r w:rsidRPr="00690CA8">
        <w:rPr>
          <w:rFonts w:ascii="Times New Roman" w:hAnsi="Times New Roman"/>
        </w:rPr>
        <w:t>plexus</w:t>
      </w:r>
      <w:proofErr w:type="spellEnd"/>
      <w:r w:rsidRPr="00690CA8">
        <w:rPr>
          <w:rFonts w:ascii="Times New Roman" w:hAnsi="Times New Roman"/>
        </w:rPr>
        <w:t xml:space="preserve"> </w:t>
      </w:r>
      <w:proofErr w:type="spellStart"/>
      <w:r w:rsidRPr="00690CA8">
        <w:rPr>
          <w:rFonts w:ascii="Times New Roman" w:hAnsi="Times New Roman"/>
        </w:rPr>
        <w:t>brakioradialis</w:t>
      </w:r>
      <w:proofErr w:type="spellEnd"/>
      <w:r w:rsidRPr="00690CA8">
        <w:rPr>
          <w:rFonts w:ascii="Times New Roman" w:hAnsi="Times New Roman"/>
        </w:rPr>
        <w:t xml:space="preserve"> och </w:t>
      </w:r>
      <w:proofErr w:type="spellStart"/>
      <w:r w:rsidRPr="00690CA8">
        <w:rPr>
          <w:rFonts w:ascii="Times New Roman" w:hAnsi="Times New Roman"/>
        </w:rPr>
        <w:t>cervikala</w:t>
      </w:r>
      <w:proofErr w:type="spellEnd"/>
      <w:r w:rsidRPr="00690CA8">
        <w:rPr>
          <w:rFonts w:ascii="Times New Roman" w:hAnsi="Times New Roman"/>
        </w:rPr>
        <w:t xml:space="preserve"> nervrötter med kontrast kan användas för att påvisa nervhypertrofi och kontrastuppladdning i proximala nervsegment ifall det neurofysiologiska svaret inte är konklusivt.</w:t>
      </w:r>
    </w:p>
    <w:p w14:paraId="611A9144" w14:textId="6F1C138A" w:rsidR="00210619" w:rsidRPr="00690CA8" w:rsidRDefault="00210619">
      <w:pPr>
        <w:pStyle w:val="Oformateradtext1"/>
        <w:widowControl/>
        <w:rPr>
          <w:rFonts w:ascii="Times New Roman" w:hAnsi="Times New Roman"/>
        </w:rPr>
      </w:pPr>
      <w:r w:rsidRPr="00690CA8">
        <w:rPr>
          <w:rFonts w:ascii="Times New Roman" w:hAnsi="Times New Roman"/>
        </w:rPr>
        <w:t>Nervultraljud för att påvisa segmentell hypertrofi i perifera nerver kan användas i svårdiagnostiserade fall.</w:t>
      </w:r>
    </w:p>
    <w:p w14:paraId="4CB07B83" w14:textId="49C336CF" w:rsidR="00430629" w:rsidRPr="00690CA8" w:rsidRDefault="00430629">
      <w:pPr>
        <w:pStyle w:val="Oformateradtext1"/>
        <w:widowControl/>
        <w:rPr>
          <w:rFonts w:ascii="Times New Roman" w:hAnsi="Times New Roman"/>
        </w:rPr>
      </w:pPr>
      <w:proofErr w:type="gramStart"/>
      <w:r w:rsidRPr="00690CA8">
        <w:rPr>
          <w:rFonts w:ascii="Times New Roman" w:hAnsi="Times New Roman"/>
        </w:rPr>
        <w:t>-</w:t>
      </w:r>
      <w:proofErr w:type="gramEnd"/>
      <w:r w:rsidRPr="00690CA8">
        <w:rPr>
          <w:rFonts w:ascii="Times New Roman" w:hAnsi="Times New Roman"/>
        </w:rPr>
        <w:t xml:space="preserve"> Utvidgade prover: Lumbalpunktion. Vid klassisk MMN förekommer ingen albuminstegring i </w:t>
      </w:r>
      <w:proofErr w:type="spellStart"/>
      <w:r w:rsidRPr="00690CA8">
        <w:rPr>
          <w:rFonts w:ascii="Times New Roman" w:hAnsi="Times New Roman"/>
        </w:rPr>
        <w:t>likvor</w:t>
      </w:r>
      <w:proofErr w:type="spellEnd"/>
      <w:r w:rsidRPr="00690CA8">
        <w:rPr>
          <w:rFonts w:ascii="Times New Roman" w:hAnsi="Times New Roman"/>
        </w:rPr>
        <w:t xml:space="preserve">. Patologiskt stegrat </w:t>
      </w:r>
      <w:proofErr w:type="spellStart"/>
      <w:r w:rsidRPr="00690CA8">
        <w:rPr>
          <w:rFonts w:ascii="Times New Roman" w:hAnsi="Times New Roman"/>
        </w:rPr>
        <w:t>likvoralbumin</w:t>
      </w:r>
      <w:proofErr w:type="spellEnd"/>
      <w:r w:rsidRPr="00690CA8">
        <w:rPr>
          <w:rFonts w:ascii="Times New Roman" w:hAnsi="Times New Roman"/>
        </w:rPr>
        <w:t xml:space="preserve"> talar snarare för en övervägande motorisk CIDP. Anti-</w:t>
      </w:r>
      <w:proofErr w:type="spellStart"/>
      <w:r w:rsidRPr="00690CA8">
        <w:rPr>
          <w:rFonts w:ascii="Times New Roman" w:hAnsi="Times New Roman"/>
        </w:rPr>
        <w:t>gangliosid</w:t>
      </w:r>
      <w:proofErr w:type="spellEnd"/>
      <w:r w:rsidRPr="00690CA8">
        <w:rPr>
          <w:rFonts w:ascii="Times New Roman" w:hAnsi="Times New Roman"/>
        </w:rPr>
        <w:t xml:space="preserve"> antikroppar i serum skickas till </w:t>
      </w:r>
      <w:proofErr w:type="spellStart"/>
      <w:r w:rsidRPr="00690CA8">
        <w:rPr>
          <w:rFonts w:ascii="Times New Roman" w:hAnsi="Times New Roman"/>
        </w:rPr>
        <w:t>kemlab</w:t>
      </w:r>
      <w:proofErr w:type="spellEnd"/>
      <w:r w:rsidRPr="00690CA8">
        <w:rPr>
          <w:rFonts w:ascii="Times New Roman" w:hAnsi="Times New Roman"/>
        </w:rPr>
        <w:t xml:space="preserve"> </w:t>
      </w:r>
      <w:r w:rsidR="00210619" w:rsidRPr="00690CA8">
        <w:rPr>
          <w:rFonts w:ascii="Times New Roman" w:hAnsi="Times New Roman"/>
        </w:rPr>
        <w:t>Karolinska</w:t>
      </w:r>
      <w:r w:rsidRPr="00690CA8">
        <w:rPr>
          <w:rFonts w:ascii="Times New Roman" w:hAnsi="Times New Roman"/>
        </w:rPr>
        <w:t xml:space="preserve"> (ca </w:t>
      </w:r>
      <w:r w:rsidR="00210619" w:rsidRPr="00690CA8">
        <w:rPr>
          <w:rFonts w:ascii="Times New Roman" w:hAnsi="Times New Roman"/>
        </w:rPr>
        <w:t>4</w:t>
      </w:r>
      <w:r w:rsidR="004D740A" w:rsidRPr="00690CA8">
        <w:rPr>
          <w:rFonts w:ascii="Times New Roman" w:hAnsi="Times New Roman"/>
        </w:rPr>
        <w:t>0-80%</w:t>
      </w:r>
      <w:r w:rsidRPr="00690CA8">
        <w:rPr>
          <w:rFonts w:ascii="Times New Roman" w:hAnsi="Times New Roman"/>
        </w:rPr>
        <w:t xml:space="preserve"> av patienter med MMN har förhöjning av anti-GM1 </w:t>
      </w:r>
      <w:proofErr w:type="spellStart"/>
      <w:r w:rsidRPr="00690CA8">
        <w:rPr>
          <w:rFonts w:ascii="Times New Roman" w:hAnsi="Times New Roman"/>
        </w:rPr>
        <w:t>IgM</w:t>
      </w:r>
      <w:proofErr w:type="spellEnd"/>
      <w:r w:rsidRPr="00690CA8">
        <w:rPr>
          <w:rFonts w:ascii="Times New Roman" w:hAnsi="Times New Roman"/>
        </w:rPr>
        <w:t xml:space="preserve"> antikroppar i serum).</w:t>
      </w:r>
    </w:p>
    <w:p w14:paraId="297F3E23" w14:textId="77777777" w:rsidR="00B77BB0" w:rsidRPr="00690CA8" w:rsidRDefault="00B77BB0">
      <w:pPr>
        <w:pStyle w:val="Oformateradtext1"/>
        <w:widowControl/>
        <w:rPr>
          <w:rFonts w:ascii="Times New Roman" w:hAnsi="Times New Roman"/>
          <w:b/>
          <w:bCs/>
        </w:rPr>
      </w:pPr>
    </w:p>
    <w:p w14:paraId="479D6176" w14:textId="77777777" w:rsidR="00210619" w:rsidRPr="00690CA8" w:rsidRDefault="00210619">
      <w:pPr>
        <w:pStyle w:val="Oformateradtext1"/>
        <w:widowControl/>
        <w:rPr>
          <w:rFonts w:ascii="Times New Roman" w:hAnsi="Times New Roman"/>
          <w:b/>
          <w:bCs/>
        </w:rPr>
      </w:pPr>
    </w:p>
    <w:p w14:paraId="117F8DA0"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t>Kategori 5)</w:t>
      </w:r>
    </w:p>
    <w:p w14:paraId="6568DC7C"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t xml:space="preserve">Rent sensoriskt </w:t>
      </w:r>
      <w:proofErr w:type="spellStart"/>
      <w:r w:rsidRPr="00690CA8">
        <w:rPr>
          <w:rFonts w:ascii="Times New Roman" w:hAnsi="Times New Roman"/>
          <w:b/>
          <w:bCs/>
        </w:rPr>
        <w:t>polyneuropati</w:t>
      </w:r>
      <w:proofErr w:type="spellEnd"/>
      <w:r w:rsidRPr="00690CA8">
        <w:rPr>
          <w:rFonts w:ascii="Times New Roman" w:hAnsi="Times New Roman"/>
          <w:b/>
          <w:bCs/>
        </w:rPr>
        <w:t xml:space="preserve"> med </w:t>
      </w:r>
      <w:proofErr w:type="spellStart"/>
      <w:r w:rsidRPr="00690CA8">
        <w:rPr>
          <w:rFonts w:ascii="Times New Roman" w:hAnsi="Times New Roman"/>
          <w:b/>
          <w:bCs/>
        </w:rPr>
        <w:t>areflexi</w:t>
      </w:r>
      <w:proofErr w:type="spellEnd"/>
      <w:r w:rsidRPr="00690CA8">
        <w:rPr>
          <w:rFonts w:ascii="Times New Roman" w:hAnsi="Times New Roman"/>
          <w:b/>
          <w:bCs/>
        </w:rPr>
        <w:t xml:space="preserve"> i benen</w:t>
      </w:r>
    </w:p>
    <w:p w14:paraId="02DF6515" w14:textId="77777777" w:rsidR="00430629" w:rsidRPr="00690CA8" w:rsidRDefault="00430629">
      <w:pPr>
        <w:pStyle w:val="Oformateradtext1"/>
        <w:widowControl/>
        <w:rPr>
          <w:rFonts w:ascii="Times New Roman" w:hAnsi="Times New Roman"/>
          <w:b/>
          <w:bCs/>
        </w:rPr>
      </w:pPr>
    </w:p>
    <w:p w14:paraId="4F35768C" w14:textId="77777777" w:rsidR="00430629" w:rsidRPr="00690CA8" w:rsidRDefault="00430629">
      <w:pPr>
        <w:pStyle w:val="Oformateradtext1"/>
        <w:widowControl/>
        <w:rPr>
          <w:rFonts w:ascii="Times New Roman" w:hAnsi="Times New Roman"/>
          <w:szCs w:val="24"/>
        </w:rPr>
      </w:pPr>
      <w:r w:rsidRPr="00690CA8">
        <w:rPr>
          <w:rFonts w:ascii="Times New Roman" w:hAnsi="Times New Roman"/>
          <w:szCs w:val="24"/>
          <w:u w:val="single"/>
        </w:rPr>
        <w:t>Klinisk bild:</w:t>
      </w:r>
      <w:r w:rsidRPr="00690CA8">
        <w:rPr>
          <w:rFonts w:ascii="Times New Roman" w:hAnsi="Times New Roman"/>
          <w:szCs w:val="24"/>
        </w:rPr>
        <w:t xml:space="preserve"> Debut i alla åldrar, med en subakut eller långsamt tilltagande förlopp. Symtomen består av </w:t>
      </w:r>
      <w:proofErr w:type="spellStart"/>
      <w:r w:rsidRPr="00690CA8">
        <w:rPr>
          <w:rFonts w:ascii="Times New Roman" w:hAnsi="Times New Roman"/>
          <w:szCs w:val="24"/>
        </w:rPr>
        <w:t>parestesier</w:t>
      </w:r>
      <w:proofErr w:type="spellEnd"/>
      <w:r w:rsidRPr="00690CA8">
        <w:rPr>
          <w:rFonts w:ascii="Times New Roman" w:hAnsi="Times New Roman"/>
          <w:szCs w:val="24"/>
        </w:rPr>
        <w:t xml:space="preserve"> och </w:t>
      </w:r>
      <w:proofErr w:type="spellStart"/>
      <w:r w:rsidRPr="00690CA8">
        <w:rPr>
          <w:rFonts w:ascii="Times New Roman" w:hAnsi="Times New Roman"/>
          <w:szCs w:val="24"/>
        </w:rPr>
        <w:t>hypoestesi</w:t>
      </w:r>
      <w:proofErr w:type="spellEnd"/>
      <w:r w:rsidRPr="00690CA8">
        <w:rPr>
          <w:rFonts w:ascii="Times New Roman" w:hAnsi="Times New Roman"/>
          <w:szCs w:val="24"/>
        </w:rPr>
        <w:t xml:space="preserve"> distalt i benen och armarna, och tidvis även proximalt, över bålen och ansiktet.  Sensorisk ataxi är mycket vanlig och kan vara uttalad. Motoriska symtom saknas.  Vid subakut debut av sensorisk ataxi och samtidig förekomst av </w:t>
      </w:r>
      <w:proofErr w:type="spellStart"/>
      <w:r w:rsidRPr="00690CA8">
        <w:rPr>
          <w:rFonts w:ascii="Times New Roman" w:hAnsi="Times New Roman"/>
          <w:szCs w:val="24"/>
        </w:rPr>
        <w:t>oftalmoplegi</w:t>
      </w:r>
      <w:proofErr w:type="spellEnd"/>
      <w:r w:rsidRPr="00690CA8">
        <w:rPr>
          <w:rFonts w:ascii="Times New Roman" w:hAnsi="Times New Roman"/>
          <w:szCs w:val="24"/>
        </w:rPr>
        <w:t>, bör Miller-Fisher Syndrom (MFS) misstänkas.</w:t>
      </w:r>
    </w:p>
    <w:p w14:paraId="5111C13C" w14:textId="77777777" w:rsidR="00430629" w:rsidRPr="00690CA8" w:rsidRDefault="00430629">
      <w:pPr>
        <w:pStyle w:val="Oformateradtext1"/>
        <w:widowControl/>
        <w:rPr>
          <w:rFonts w:ascii="Times New Roman" w:hAnsi="Times New Roman"/>
          <w:szCs w:val="24"/>
        </w:rPr>
      </w:pPr>
    </w:p>
    <w:p w14:paraId="312F0C9D" w14:textId="77777777" w:rsidR="00430629" w:rsidRPr="00690CA8" w:rsidRDefault="00430629">
      <w:pPr>
        <w:pStyle w:val="Oformateradtext1"/>
        <w:widowControl/>
        <w:rPr>
          <w:rFonts w:ascii="Times New Roman" w:hAnsi="Times New Roman"/>
          <w:b/>
          <w:bCs/>
          <w:szCs w:val="24"/>
        </w:rPr>
      </w:pPr>
      <w:r w:rsidRPr="00690CA8">
        <w:rPr>
          <w:rFonts w:ascii="Times New Roman" w:hAnsi="Times New Roman"/>
          <w:szCs w:val="24"/>
          <w:u w:val="single"/>
        </w:rPr>
        <w:t xml:space="preserve">Vanliga </w:t>
      </w:r>
      <w:proofErr w:type="gramStart"/>
      <w:r w:rsidRPr="00690CA8">
        <w:rPr>
          <w:rFonts w:ascii="Times New Roman" w:hAnsi="Times New Roman"/>
          <w:szCs w:val="24"/>
          <w:u w:val="single"/>
        </w:rPr>
        <w:t>statusfynd</w:t>
      </w:r>
      <w:r w:rsidRPr="00690CA8">
        <w:rPr>
          <w:rFonts w:ascii="Times New Roman" w:hAnsi="Times New Roman"/>
          <w:szCs w:val="24"/>
        </w:rPr>
        <w:t>:  Måttligt</w:t>
      </w:r>
      <w:proofErr w:type="gramEnd"/>
      <w:r w:rsidRPr="00690CA8">
        <w:rPr>
          <w:rFonts w:ascii="Times New Roman" w:hAnsi="Times New Roman"/>
          <w:szCs w:val="24"/>
        </w:rPr>
        <w:t xml:space="preserve">- uttalat nedsatt ytlig </w:t>
      </w:r>
      <w:proofErr w:type="spellStart"/>
      <w:r w:rsidRPr="00690CA8">
        <w:rPr>
          <w:rFonts w:ascii="Times New Roman" w:hAnsi="Times New Roman"/>
          <w:szCs w:val="24"/>
        </w:rPr>
        <w:t>sensorik</w:t>
      </w:r>
      <w:proofErr w:type="spellEnd"/>
      <w:r w:rsidRPr="00690CA8">
        <w:rPr>
          <w:rFonts w:ascii="Times New Roman" w:hAnsi="Times New Roman"/>
          <w:szCs w:val="24"/>
        </w:rPr>
        <w:t xml:space="preserve"> och vibrationssinne i benen och händerna, </w:t>
      </w:r>
      <w:proofErr w:type="spellStart"/>
      <w:r w:rsidRPr="00690CA8">
        <w:rPr>
          <w:rFonts w:ascii="Times New Roman" w:hAnsi="Times New Roman"/>
          <w:szCs w:val="24"/>
        </w:rPr>
        <w:t>dysmetri</w:t>
      </w:r>
      <w:proofErr w:type="spellEnd"/>
      <w:r w:rsidRPr="00690CA8">
        <w:rPr>
          <w:rFonts w:ascii="Times New Roman" w:hAnsi="Times New Roman"/>
          <w:szCs w:val="24"/>
        </w:rPr>
        <w:t xml:space="preserve"> samt </w:t>
      </w:r>
      <w:proofErr w:type="spellStart"/>
      <w:r w:rsidRPr="00690CA8">
        <w:rPr>
          <w:rFonts w:ascii="Times New Roman" w:hAnsi="Times New Roman"/>
          <w:szCs w:val="24"/>
        </w:rPr>
        <w:t>areflexi</w:t>
      </w:r>
      <w:proofErr w:type="spellEnd"/>
      <w:r w:rsidRPr="00690CA8">
        <w:rPr>
          <w:rFonts w:ascii="Times New Roman" w:hAnsi="Times New Roman"/>
          <w:szCs w:val="24"/>
        </w:rPr>
        <w:t xml:space="preserve"> i benen och oftast även i armarna.</w:t>
      </w:r>
    </w:p>
    <w:p w14:paraId="7503B980" w14:textId="77777777" w:rsidR="00430629" w:rsidRPr="00690CA8" w:rsidRDefault="00430629">
      <w:pPr>
        <w:pStyle w:val="Oformateradtext1"/>
        <w:widowControl/>
        <w:rPr>
          <w:rFonts w:ascii="Times New Roman" w:hAnsi="Times New Roman"/>
          <w:b/>
          <w:bCs/>
        </w:rPr>
      </w:pPr>
    </w:p>
    <w:p w14:paraId="2AF054DE" w14:textId="451DBD93" w:rsidR="00430629" w:rsidRPr="00690CA8" w:rsidRDefault="00430629" w:rsidP="001453A4">
      <w:pPr>
        <w:pStyle w:val="Rubrik3"/>
        <w:rPr>
          <w:rFonts w:ascii="Times New Roman" w:hAnsi="Times New Roman"/>
          <w:color w:val="333333"/>
          <w:sz w:val="27"/>
        </w:rPr>
      </w:pPr>
      <w:r w:rsidRPr="00690CA8">
        <w:rPr>
          <w:rFonts w:ascii="Times New Roman" w:hAnsi="Times New Roman"/>
          <w:u w:val="single"/>
        </w:rPr>
        <w:t>Etiologi</w:t>
      </w:r>
      <w:r w:rsidRPr="00690CA8">
        <w:rPr>
          <w:rFonts w:ascii="Times New Roman" w:hAnsi="Times New Roman"/>
        </w:rPr>
        <w:t xml:space="preserve">: </w:t>
      </w:r>
      <w:proofErr w:type="spellStart"/>
      <w:r w:rsidRPr="00690CA8">
        <w:rPr>
          <w:rFonts w:ascii="Times New Roman" w:hAnsi="Times New Roman"/>
        </w:rPr>
        <w:t>Axonal</w:t>
      </w:r>
      <w:proofErr w:type="spellEnd"/>
      <w:r w:rsidRPr="00690CA8">
        <w:rPr>
          <w:rFonts w:ascii="Times New Roman" w:hAnsi="Times New Roman"/>
        </w:rPr>
        <w:t xml:space="preserve"> degeneration i grova s</w:t>
      </w:r>
      <w:r w:rsidR="005F331A" w:rsidRPr="00690CA8">
        <w:rPr>
          <w:rFonts w:ascii="Times New Roman" w:hAnsi="Times New Roman"/>
        </w:rPr>
        <w:t xml:space="preserve">ensoriska nervfibrer inklusive </w:t>
      </w:r>
      <w:proofErr w:type="spellStart"/>
      <w:r w:rsidR="005F331A" w:rsidRPr="00690CA8">
        <w:rPr>
          <w:rFonts w:ascii="Times New Roman" w:hAnsi="Times New Roman"/>
        </w:rPr>
        <w:t>proprioceptiva</w:t>
      </w:r>
      <w:proofErr w:type="spellEnd"/>
      <w:r w:rsidR="005F331A" w:rsidRPr="00690CA8">
        <w:rPr>
          <w:rFonts w:ascii="Times New Roman" w:hAnsi="Times New Roman"/>
        </w:rPr>
        <w:t xml:space="preserve"> banor</w:t>
      </w:r>
      <w:r w:rsidRPr="00690CA8">
        <w:rPr>
          <w:rFonts w:ascii="Times New Roman" w:hAnsi="Times New Roman"/>
        </w:rPr>
        <w:t xml:space="preserve">, eller </w:t>
      </w:r>
      <w:r w:rsidR="005F331A" w:rsidRPr="00690CA8">
        <w:rPr>
          <w:rFonts w:ascii="Times New Roman" w:hAnsi="Times New Roman"/>
        </w:rPr>
        <w:t xml:space="preserve">i </w:t>
      </w:r>
      <w:proofErr w:type="spellStart"/>
      <w:r w:rsidRPr="00690CA8">
        <w:rPr>
          <w:rFonts w:ascii="Times New Roman" w:hAnsi="Times New Roman"/>
        </w:rPr>
        <w:t>dorsalroots</w:t>
      </w:r>
      <w:proofErr w:type="spellEnd"/>
      <w:r w:rsidRPr="00690CA8">
        <w:rPr>
          <w:rFonts w:ascii="Times New Roman" w:hAnsi="Times New Roman"/>
        </w:rPr>
        <w:t xml:space="preserve"> ganglier (</w:t>
      </w:r>
      <w:proofErr w:type="spellStart"/>
      <w:r w:rsidRPr="00690CA8">
        <w:rPr>
          <w:rFonts w:ascii="Times New Roman" w:hAnsi="Times New Roman"/>
        </w:rPr>
        <w:t>neuronopati</w:t>
      </w:r>
      <w:proofErr w:type="spellEnd"/>
      <w:r w:rsidRPr="00690CA8">
        <w:rPr>
          <w:rFonts w:ascii="Times New Roman" w:hAnsi="Times New Roman"/>
        </w:rPr>
        <w:t xml:space="preserve">). Bakomliggande orsaker är </w:t>
      </w:r>
      <w:r w:rsidR="001453A4" w:rsidRPr="00690CA8">
        <w:rPr>
          <w:rFonts w:ascii="Times New Roman" w:hAnsi="Times New Roman"/>
        </w:rPr>
        <w:t xml:space="preserve">oftast </w:t>
      </w:r>
      <w:r w:rsidRPr="00690CA8">
        <w:rPr>
          <w:rFonts w:ascii="Times New Roman" w:hAnsi="Times New Roman"/>
        </w:rPr>
        <w:t>bindvävssjukdom (o</w:t>
      </w:r>
      <w:r w:rsidR="005F331A" w:rsidRPr="00690CA8">
        <w:rPr>
          <w:rFonts w:ascii="Times New Roman" w:hAnsi="Times New Roman"/>
        </w:rPr>
        <w:t>ftast Sjögren</w:t>
      </w:r>
      <w:r w:rsidRPr="00690CA8">
        <w:rPr>
          <w:rFonts w:ascii="Times New Roman" w:hAnsi="Times New Roman"/>
        </w:rPr>
        <w:t>)</w:t>
      </w:r>
      <w:r w:rsidR="001453A4" w:rsidRPr="00690CA8">
        <w:rPr>
          <w:rFonts w:ascii="Times New Roman" w:hAnsi="Times New Roman"/>
        </w:rPr>
        <w:t xml:space="preserve"> eller</w:t>
      </w:r>
      <w:r w:rsidRPr="00690CA8">
        <w:rPr>
          <w:rFonts w:ascii="Times New Roman" w:hAnsi="Times New Roman"/>
        </w:rPr>
        <w:t xml:space="preserve"> paramalignitet</w:t>
      </w:r>
      <w:r w:rsidR="001453A4" w:rsidRPr="00690CA8">
        <w:rPr>
          <w:rFonts w:ascii="Times New Roman" w:hAnsi="Times New Roman"/>
        </w:rPr>
        <w:t xml:space="preserve">, men därnäst hereditär </w:t>
      </w:r>
      <w:r w:rsidR="001E6D8A" w:rsidRPr="00690CA8">
        <w:rPr>
          <w:rFonts w:ascii="Times New Roman" w:hAnsi="Times New Roman"/>
        </w:rPr>
        <w:t>främst</w:t>
      </w:r>
      <w:r w:rsidR="001453A4" w:rsidRPr="00690CA8">
        <w:rPr>
          <w:rFonts w:ascii="Times New Roman" w:hAnsi="Times New Roman"/>
        </w:rPr>
        <w:t xml:space="preserve"> </w:t>
      </w:r>
      <w:proofErr w:type="spellStart"/>
      <w:r w:rsidR="001453A4" w:rsidRPr="00690CA8">
        <w:rPr>
          <w:rFonts w:ascii="Times New Roman" w:hAnsi="Times New Roman"/>
          <w:color w:val="333333"/>
        </w:rPr>
        <w:t>Cerebellär</w:t>
      </w:r>
      <w:proofErr w:type="spellEnd"/>
      <w:r w:rsidR="001453A4" w:rsidRPr="00690CA8">
        <w:rPr>
          <w:rFonts w:ascii="Times New Roman" w:hAnsi="Times New Roman"/>
          <w:color w:val="333333"/>
        </w:rPr>
        <w:t xml:space="preserve"> Ataxi, </w:t>
      </w:r>
      <w:proofErr w:type="spellStart"/>
      <w:r w:rsidR="001453A4" w:rsidRPr="00690CA8">
        <w:rPr>
          <w:rFonts w:ascii="Times New Roman" w:hAnsi="Times New Roman"/>
          <w:color w:val="333333"/>
        </w:rPr>
        <w:t>Neuronopati</w:t>
      </w:r>
      <w:proofErr w:type="spellEnd"/>
      <w:r w:rsidR="001453A4" w:rsidRPr="00690CA8">
        <w:rPr>
          <w:rFonts w:ascii="Times New Roman" w:hAnsi="Times New Roman"/>
          <w:color w:val="333333"/>
        </w:rPr>
        <w:t xml:space="preserve">, </w:t>
      </w:r>
      <w:proofErr w:type="spellStart"/>
      <w:r w:rsidR="001453A4" w:rsidRPr="00690CA8">
        <w:rPr>
          <w:rFonts w:ascii="Times New Roman" w:hAnsi="Times New Roman"/>
          <w:color w:val="333333"/>
        </w:rPr>
        <w:t>Vestibul</w:t>
      </w:r>
      <w:r w:rsidR="005D01BB" w:rsidRPr="00690CA8">
        <w:rPr>
          <w:rFonts w:ascii="Times New Roman" w:hAnsi="Times New Roman"/>
          <w:color w:val="333333"/>
        </w:rPr>
        <w:t>ä</w:t>
      </w:r>
      <w:r w:rsidR="001453A4" w:rsidRPr="00690CA8">
        <w:rPr>
          <w:rFonts w:ascii="Times New Roman" w:hAnsi="Times New Roman"/>
          <w:color w:val="333333"/>
        </w:rPr>
        <w:t>r</w:t>
      </w:r>
      <w:proofErr w:type="spellEnd"/>
      <w:r w:rsidR="001453A4" w:rsidRPr="00690CA8">
        <w:rPr>
          <w:rFonts w:ascii="Times New Roman" w:hAnsi="Times New Roman"/>
          <w:color w:val="333333"/>
        </w:rPr>
        <w:t xml:space="preserve"> </w:t>
      </w:r>
      <w:proofErr w:type="spellStart"/>
      <w:r w:rsidR="001453A4" w:rsidRPr="00690CA8">
        <w:rPr>
          <w:rFonts w:ascii="Times New Roman" w:hAnsi="Times New Roman"/>
          <w:color w:val="333333"/>
        </w:rPr>
        <w:t>Areflexi</w:t>
      </w:r>
      <w:proofErr w:type="spellEnd"/>
      <w:r w:rsidR="001453A4" w:rsidRPr="00690CA8">
        <w:rPr>
          <w:rFonts w:ascii="Times New Roman" w:hAnsi="Times New Roman"/>
          <w:color w:val="333333"/>
        </w:rPr>
        <w:t xml:space="preserve"> Syndrom (CANVAS)</w:t>
      </w:r>
      <w:r w:rsidR="001E6D8A" w:rsidRPr="00690CA8">
        <w:rPr>
          <w:rFonts w:ascii="Times New Roman" w:hAnsi="Times New Roman"/>
          <w:color w:val="333333"/>
        </w:rPr>
        <w:t>, men även HSAN typ 1-III</w:t>
      </w:r>
      <w:r w:rsidR="001453A4" w:rsidRPr="00690CA8">
        <w:rPr>
          <w:rFonts w:ascii="Times New Roman" w:hAnsi="Times New Roman"/>
          <w:color w:val="333333"/>
        </w:rPr>
        <w:t>.</w:t>
      </w:r>
      <w:r w:rsidR="001E6D8A" w:rsidRPr="00690CA8">
        <w:rPr>
          <w:rFonts w:ascii="Times New Roman" w:hAnsi="Times New Roman"/>
          <w:color w:val="333333"/>
        </w:rPr>
        <w:t xml:space="preserve"> Idiopatisk orsak är inte ovanlig. </w:t>
      </w:r>
    </w:p>
    <w:p w14:paraId="60F49BBE" w14:textId="77777777" w:rsidR="00430629" w:rsidRPr="00690CA8" w:rsidRDefault="00430629">
      <w:pPr>
        <w:pStyle w:val="Oformateradtext1"/>
        <w:widowControl/>
        <w:rPr>
          <w:rFonts w:ascii="Times New Roman" w:hAnsi="Times New Roman"/>
          <w:u w:val="single"/>
        </w:rPr>
      </w:pPr>
    </w:p>
    <w:p w14:paraId="1429A958" w14:textId="77777777" w:rsidR="00690CA8" w:rsidRDefault="00690CA8">
      <w:pPr>
        <w:pStyle w:val="Oformateradtext1"/>
        <w:widowControl/>
        <w:rPr>
          <w:rFonts w:ascii="Times New Roman" w:hAnsi="Times New Roman"/>
          <w:u w:val="single"/>
        </w:rPr>
      </w:pPr>
    </w:p>
    <w:p w14:paraId="2307B2B9" w14:textId="77777777" w:rsidR="00430629" w:rsidRPr="00690CA8" w:rsidRDefault="00430629">
      <w:pPr>
        <w:pStyle w:val="Oformateradtext1"/>
        <w:widowControl/>
        <w:rPr>
          <w:rFonts w:ascii="Times New Roman" w:hAnsi="Times New Roman"/>
          <w:u w:val="single"/>
        </w:rPr>
      </w:pPr>
      <w:r w:rsidRPr="00690CA8">
        <w:rPr>
          <w:rFonts w:ascii="Times New Roman" w:hAnsi="Times New Roman"/>
          <w:u w:val="single"/>
        </w:rPr>
        <w:lastRenderedPageBreak/>
        <w:t xml:space="preserve">Utredning: </w:t>
      </w:r>
    </w:p>
    <w:p w14:paraId="79602FDB"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Anamnes: Förekomst av symtom talande för bindvävssjukdom i anamnesen, symtom talande för lung-, bröst-, gyn-, </w:t>
      </w:r>
      <w:proofErr w:type="spellStart"/>
      <w:r w:rsidRPr="00690CA8">
        <w:rPr>
          <w:rFonts w:ascii="Times New Roman" w:hAnsi="Times New Roman"/>
        </w:rPr>
        <w:t>testis</w:t>
      </w:r>
      <w:proofErr w:type="spellEnd"/>
      <w:r w:rsidRPr="00690CA8">
        <w:rPr>
          <w:rFonts w:ascii="Times New Roman" w:hAnsi="Times New Roman"/>
        </w:rPr>
        <w:t>- eller koloncancer?</w:t>
      </w:r>
    </w:p>
    <w:p w14:paraId="7A18DDCA" w14:textId="77777777" w:rsidR="00430629" w:rsidRPr="00690CA8" w:rsidRDefault="00430629">
      <w:pPr>
        <w:pStyle w:val="Oformateradtext1"/>
        <w:widowControl/>
        <w:rPr>
          <w:rFonts w:ascii="Times New Roman" w:hAnsi="Times New Roman"/>
        </w:rPr>
      </w:pPr>
      <w:r w:rsidRPr="00690CA8">
        <w:rPr>
          <w:rFonts w:ascii="Times New Roman" w:hAnsi="Times New Roman"/>
        </w:rPr>
        <w:t>- Basala labprover</w:t>
      </w:r>
    </w:p>
    <w:p w14:paraId="27018AB1"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w:t>
      </w:r>
      <w:proofErr w:type="spellStart"/>
      <w:r w:rsidRPr="00690CA8">
        <w:rPr>
          <w:rFonts w:ascii="Times New Roman" w:hAnsi="Times New Roman"/>
        </w:rPr>
        <w:t>ENeG</w:t>
      </w:r>
      <w:proofErr w:type="spellEnd"/>
      <w:r w:rsidRPr="00690CA8">
        <w:rPr>
          <w:rFonts w:ascii="Times New Roman" w:hAnsi="Times New Roman"/>
        </w:rPr>
        <w:t xml:space="preserve"> / EMG: För att bekräfta att det rör sig om en rent sensorisk </w:t>
      </w:r>
      <w:proofErr w:type="spellStart"/>
      <w:r w:rsidRPr="00690CA8">
        <w:rPr>
          <w:rFonts w:ascii="Times New Roman" w:hAnsi="Times New Roman"/>
        </w:rPr>
        <w:t>axonal</w:t>
      </w:r>
      <w:proofErr w:type="spellEnd"/>
      <w:r w:rsidRPr="00690CA8">
        <w:rPr>
          <w:rFonts w:ascii="Times New Roman" w:hAnsi="Times New Roman"/>
        </w:rPr>
        <w:t xml:space="preserve"> </w:t>
      </w:r>
      <w:proofErr w:type="spellStart"/>
      <w:r w:rsidRPr="00690CA8">
        <w:rPr>
          <w:rFonts w:ascii="Times New Roman" w:hAnsi="Times New Roman"/>
        </w:rPr>
        <w:t>neuropati</w:t>
      </w:r>
      <w:proofErr w:type="spellEnd"/>
      <w:r w:rsidRPr="00690CA8">
        <w:rPr>
          <w:rFonts w:ascii="Times New Roman" w:hAnsi="Times New Roman"/>
        </w:rPr>
        <w:t xml:space="preserve">, eller </w:t>
      </w:r>
      <w:proofErr w:type="spellStart"/>
      <w:r w:rsidRPr="00690CA8">
        <w:rPr>
          <w:rFonts w:ascii="Times New Roman" w:hAnsi="Times New Roman"/>
        </w:rPr>
        <w:t>neuronopati</w:t>
      </w:r>
      <w:proofErr w:type="spellEnd"/>
      <w:r w:rsidRPr="00690CA8">
        <w:rPr>
          <w:rFonts w:ascii="Times New Roman" w:hAnsi="Times New Roman"/>
        </w:rPr>
        <w:t>.</w:t>
      </w:r>
    </w:p>
    <w:p w14:paraId="013268F8" w14:textId="77777777" w:rsidR="00430629" w:rsidRPr="00690CA8" w:rsidRDefault="00DA59FF">
      <w:pPr>
        <w:pStyle w:val="Oformateradtext1"/>
        <w:widowControl/>
        <w:rPr>
          <w:rFonts w:ascii="Times New Roman" w:hAnsi="Times New Roman"/>
        </w:rPr>
      </w:pPr>
      <w:r w:rsidRPr="00690CA8">
        <w:rPr>
          <w:rFonts w:ascii="Times New Roman" w:hAnsi="Times New Roman"/>
        </w:rPr>
        <w:t>- Utvidgad utredning</w:t>
      </w:r>
      <w:r w:rsidR="00430629" w:rsidRPr="00690CA8">
        <w:rPr>
          <w:rFonts w:ascii="Times New Roman" w:hAnsi="Times New Roman"/>
        </w:rPr>
        <w:t>:</w:t>
      </w:r>
    </w:p>
    <w:p w14:paraId="05F19C35" w14:textId="24EBB779" w:rsidR="00DA59FF" w:rsidRPr="00690CA8" w:rsidRDefault="005662A0">
      <w:pPr>
        <w:pStyle w:val="Oformateradtext1"/>
        <w:widowControl/>
        <w:rPr>
          <w:rFonts w:ascii="Times New Roman" w:hAnsi="Times New Roman"/>
        </w:rPr>
      </w:pPr>
      <w:r w:rsidRPr="00690CA8">
        <w:rPr>
          <w:rFonts w:ascii="Times New Roman" w:hAnsi="Times New Roman"/>
        </w:rPr>
        <w:t xml:space="preserve">     </w:t>
      </w:r>
      <w:r w:rsidR="009D0721" w:rsidRPr="00690CA8">
        <w:rPr>
          <w:rFonts w:ascii="Times New Roman" w:hAnsi="Times New Roman"/>
        </w:rPr>
        <w:t xml:space="preserve"> A] Vid subakut debut (</w:t>
      </w:r>
      <w:proofErr w:type="gramStart"/>
      <w:r w:rsidR="009D0721" w:rsidRPr="00690CA8">
        <w:rPr>
          <w:rFonts w:ascii="Times New Roman" w:hAnsi="Times New Roman"/>
        </w:rPr>
        <w:t xml:space="preserve">vaskulit / </w:t>
      </w:r>
      <w:proofErr w:type="spellStart"/>
      <w:r w:rsidR="009D0721" w:rsidRPr="00690CA8">
        <w:rPr>
          <w:rFonts w:ascii="Times New Roman" w:hAnsi="Times New Roman"/>
        </w:rPr>
        <w:t>paraneoplasi</w:t>
      </w:r>
      <w:proofErr w:type="spellEnd"/>
      <w:proofErr w:type="gramEnd"/>
      <w:r w:rsidR="009D0721" w:rsidRPr="00690CA8">
        <w:rPr>
          <w:rFonts w:ascii="Times New Roman" w:hAnsi="Times New Roman"/>
        </w:rPr>
        <w:t xml:space="preserve">)    </w:t>
      </w:r>
    </w:p>
    <w:p w14:paraId="210253E1" w14:textId="026EE32C" w:rsidR="00430629" w:rsidRPr="00690CA8" w:rsidRDefault="00DA59FF">
      <w:pPr>
        <w:pStyle w:val="Oformateradtext1"/>
        <w:widowControl/>
        <w:rPr>
          <w:rFonts w:ascii="Times New Roman" w:hAnsi="Times New Roman"/>
        </w:rPr>
      </w:pPr>
      <w:r w:rsidRPr="00690CA8">
        <w:rPr>
          <w:rFonts w:ascii="Times New Roman" w:hAnsi="Times New Roman"/>
        </w:rPr>
        <w:t xml:space="preserve">     </w:t>
      </w:r>
      <w:r w:rsidR="00430629" w:rsidRPr="00690CA8">
        <w:rPr>
          <w:rFonts w:ascii="Times New Roman" w:hAnsi="Times New Roman"/>
          <w:u w:val="single"/>
        </w:rPr>
        <w:t>Vaskulitutredning</w:t>
      </w:r>
      <w:r w:rsidR="00430629" w:rsidRPr="00690CA8">
        <w:rPr>
          <w:rFonts w:ascii="Times New Roman" w:hAnsi="Times New Roman"/>
        </w:rPr>
        <w:t xml:space="preserve">: </w:t>
      </w:r>
      <w:r w:rsidR="007D7BA6" w:rsidRPr="00690CA8">
        <w:rPr>
          <w:rFonts w:ascii="Times New Roman" w:hAnsi="Times New Roman"/>
        </w:rPr>
        <w:t>CCP</w:t>
      </w:r>
      <w:r w:rsidR="00210619" w:rsidRPr="00690CA8">
        <w:rPr>
          <w:rFonts w:ascii="Times New Roman" w:hAnsi="Times New Roman"/>
        </w:rPr>
        <w:t>, ANA, SS-A/</w:t>
      </w:r>
      <w:r w:rsidR="00430629" w:rsidRPr="00690CA8">
        <w:rPr>
          <w:rFonts w:ascii="Times New Roman" w:hAnsi="Times New Roman"/>
        </w:rPr>
        <w:t>SS-B, ANCA. Komplementbestämning i blod (</w:t>
      </w:r>
      <w:proofErr w:type="spellStart"/>
      <w:r w:rsidR="00430629" w:rsidRPr="00690CA8">
        <w:rPr>
          <w:rFonts w:ascii="Times New Roman" w:hAnsi="Times New Roman"/>
        </w:rPr>
        <w:t>kemlab</w:t>
      </w:r>
      <w:proofErr w:type="spellEnd"/>
      <w:r w:rsidR="00430629" w:rsidRPr="00690CA8">
        <w:rPr>
          <w:rFonts w:ascii="Times New Roman" w:hAnsi="Times New Roman"/>
        </w:rPr>
        <w:t xml:space="preserve">).  </w:t>
      </w:r>
    </w:p>
    <w:p w14:paraId="7158ADAB"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w:t>
      </w:r>
      <w:proofErr w:type="spellStart"/>
      <w:r w:rsidRPr="00690CA8">
        <w:rPr>
          <w:rFonts w:ascii="Times New Roman" w:hAnsi="Times New Roman"/>
        </w:rPr>
        <w:t>Kryoglobulinbestämning</w:t>
      </w:r>
      <w:proofErr w:type="spellEnd"/>
      <w:r w:rsidRPr="00690CA8">
        <w:rPr>
          <w:rFonts w:ascii="Times New Roman" w:hAnsi="Times New Roman"/>
        </w:rPr>
        <w:t xml:space="preserve"> (</w:t>
      </w:r>
      <w:proofErr w:type="spellStart"/>
      <w:r w:rsidRPr="00690CA8">
        <w:rPr>
          <w:rFonts w:ascii="Times New Roman" w:hAnsi="Times New Roman"/>
        </w:rPr>
        <w:t>kemlab</w:t>
      </w:r>
      <w:proofErr w:type="spellEnd"/>
      <w:r w:rsidRPr="00690CA8">
        <w:rPr>
          <w:rFonts w:ascii="Times New Roman" w:hAnsi="Times New Roman"/>
        </w:rPr>
        <w:t>). B-celler (</w:t>
      </w:r>
      <w:proofErr w:type="spellStart"/>
      <w:r w:rsidRPr="00690CA8">
        <w:rPr>
          <w:rFonts w:ascii="Times New Roman" w:hAnsi="Times New Roman"/>
        </w:rPr>
        <w:t>diff</w:t>
      </w:r>
      <w:proofErr w:type="spellEnd"/>
      <w:r w:rsidRPr="00690CA8">
        <w:rPr>
          <w:rFonts w:ascii="Times New Roman" w:hAnsi="Times New Roman"/>
        </w:rPr>
        <w:t>). Virusserologi (Hepatit C</w:t>
      </w:r>
      <w:r w:rsidR="00864979" w:rsidRPr="00690CA8">
        <w:rPr>
          <w:rFonts w:ascii="Times New Roman" w:hAnsi="Times New Roman"/>
        </w:rPr>
        <w:t>, HIV</w:t>
      </w:r>
      <w:r w:rsidRPr="00690CA8">
        <w:rPr>
          <w:rFonts w:ascii="Times New Roman" w:hAnsi="Times New Roman"/>
        </w:rPr>
        <w:t>).</w:t>
      </w:r>
    </w:p>
    <w:p w14:paraId="720B6C3F" w14:textId="0197E0D4" w:rsidR="00430629" w:rsidRPr="00690CA8" w:rsidRDefault="00430629">
      <w:pPr>
        <w:pStyle w:val="Oformateradtext1"/>
        <w:widowControl/>
        <w:rPr>
          <w:rFonts w:ascii="Times New Roman" w:hAnsi="Times New Roman"/>
        </w:rPr>
      </w:pPr>
      <w:r w:rsidRPr="00690CA8">
        <w:rPr>
          <w:rFonts w:ascii="Times New Roman" w:hAnsi="Times New Roman"/>
        </w:rPr>
        <w:t xml:space="preserve">     Ev. tårvätske</w:t>
      </w:r>
      <w:r w:rsidR="00A32F29" w:rsidRPr="00690CA8">
        <w:rPr>
          <w:rFonts w:ascii="Times New Roman" w:hAnsi="Times New Roman"/>
        </w:rPr>
        <w:t xml:space="preserve">- och salivmätning, läppslemhinnebiopsi </w:t>
      </w:r>
      <w:r w:rsidRPr="00690CA8">
        <w:rPr>
          <w:rFonts w:ascii="Times New Roman" w:hAnsi="Times New Roman"/>
        </w:rPr>
        <w:t>(Sjögren?).</w:t>
      </w:r>
    </w:p>
    <w:p w14:paraId="3A98D319" w14:textId="5F4DA5B3" w:rsidR="001453A4" w:rsidRPr="00690CA8" w:rsidRDefault="001453A4">
      <w:pPr>
        <w:pStyle w:val="Oformateradtext1"/>
        <w:widowControl/>
        <w:rPr>
          <w:rFonts w:ascii="Times New Roman" w:hAnsi="Times New Roman"/>
        </w:rPr>
      </w:pPr>
      <w:r w:rsidRPr="00690CA8">
        <w:rPr>
          <w:rFonts w:ascii="Times New Roman" w:hAnsi="Times New Roman"/>
        </w:rPr>
        <w:t xml:space="preserve">     </w:t>
      </w:r>
      <w:r w:rsidRPr="00690CA8">
        <w:rPr>
          <w:rFonts w:ascii="Times New Roman" w:hAnsi="Times New Roman"/>
          <w:u w:val="single"/>
        </w:rPr>
        <w:t xml:space="preserve">Vid samtidig förekomst av </w:t>
      </w:r>
      <w:proofErr w:type="spellStart"/>
      <w:r w:rsidRPr="00690CA8">
        <w:rPr>
          <w:rFonts w:ascii="Times New Roman" w:hAnsi="Times New Roman"/>
          <w:u w:val="single"/>
        </w:rPr>
        <w:t>IgM</w:t>
      </w:r>
      <w:proofErr w:type="spellEnd"/>
      <w:r w:rsidRPr="00690CA8">
        <w:rPr>
          <w:rFonts w:ascii="Times New Roman" w:hAnsi="Times New Roman"/>
          <w:u w:val="single"/>
        </w:rPr>
        <w:t>-paraprotein</w:t>
      </w:r>
      <w:r w:rsidRPr="00690CA8">
        <w:rPr>
          <w:rFonts w:ascii="Times New Roman" w:hAnsi="Times New Roman"/>
        </w:rPr>
        <w:t xml:space="preserve">, ta anti-sulfatid antikroppar i </w:t>
      </w:r>
      <w:r w:rsidR="00AB21E9" w:rsidRPr="00690CA8">
        <w:rPr>
          <w:rFonts w:ascii="Times New Roman" w:hAnsi="Times New Roman"/>
        </w:rPr>
        <w:t>serum</w:t>
      </w:r>
      <w:r w:rsidRPr="00690CA8">
        <w:rPr>
          <w:rFonts w:ascii="Times New Roman" w:hAnsi="Times New Roman"/>
        </w:rPr>
        <w:t xml:space="preserve"> (</w:t>
      </w:r>
      <w:r w:rsidR="009D0721" w:rsidRPr="00690CA8">
        <w:rPr>
          <w:rFonts w:ascii="Times New Roman" w:hAnsi="Times New Roman"/>
        </w:rPr>
        <w:t>Karolinska</w:t>
      </w:r>
      <w:r w:rsidRPr="00690CA8">
        <w:rPr>
          <w:rFonts w:ascii="Times New Roman" w:hAnsi="Times New Roman"/>
        </w:rPr>
        <w:t>)</w:t>
      </w:r>
      <w:r w:rsidR="00B07929" w:rsidRPr="00690CA8">
        <w:rPr>
          <w:rFonts w:ascii="Times New Roman" w:hAnsi="Times New Roman"/>
        </w:rPr>
        <w:t>.</w:t>
      </w:r>
    </w:p>
    <w:p w14:paraId="72763EF4" w14:textId="77777777" w:rsidR="001D1344" w:rsidRPr="00690CA8" w:rsidRDefault="00430629" w:rsidP="005662A0">
      <w:pPr>
        <w:pStyle w:val="Oformateradtext1"/>
        <w:widowControl/>
        <w:rPr>
          <w:rFonts w:ascii="Times New Roman" w:hAnsi="Times New Roman"/>
        </w:rPr>
      </w:pPr>
      <w:r w:rsidRPr="00690CA8">
        <w:rPr>
          <w:rFonts w:ascii="Times New Roman" w:hAnsi="Times New Roman"/>
        </w:rPr>
        <w:t xml:space="preserve">     </w:t>
      </w:r>
      <w:proofErr w:type="spellStart"/>
      <w:r w:rsidR="00DD44D3" w:rsidRPr="00690CA8">
        <w:rPr>
          <w:rFonts w:ascii="Times New Roman" w:hAnsi="Times New Roman"/>
          <w:u w:val="single"/>
        </w:rPr>
        <w:t>M</w:t>
      </w:r>
      <w:r w:rsidRPr="00690CA8">
        <w:rPr>
          <w:rFonts w:ascii="Times New Roman" w:hAnsi="Times New Roman"/>
          <w:u w:val="single"/>
        </w:rPr>
        <w:t>alignitetsutredning</w:t>
      </w:r>
      <w:proofErr w:type="spellEnd"/>
      <w:r w:rsidRPr="00690CA8">
        <w:rPr>
          <w:rFonts w:ascii="Times New Roman" w:hAnsi="Times New Roman"/>
        </w:rPr>
        <w:t xml:space="preserve">: </w:t>
      </w:r>
    </w:p>
    <w:p w14:paraId="1FA2A7B7" w14:textId="5D2049A8" w:rsidR="00DD44D3" w:rsidRPr="00690CA8" w:rsidRDefault="001D1344" w:rsidP="005662A0">
      <w:pPr>
        <w:pStyle w:val="Oformateradtext1"/>
        <w:widowControl/>
        <w:rPr>
          <w:rFonts w:ascii="Times New Roman" w:hAnsi="Times New Roman"/>
        </w:rPr>
      </w:pPr>
      <w:r w:rsidRPr="00690CA8">
        <w:rPr>
          <w:rFonts w:ascii="Times New Roman" w:hAnsi="Times New Roman"/>
        </w:rPr>
        <w:t xml:space="preserve">     </w:t>
      </w:r>
      <w:r w:rsidR="00DD44D3" w:rsidRPr="00690CA8">
        <w:rPr>
          <w:rFonts w:ascii="Times New Roman" w:hAnsi="Times New Roman"/>
        </w:rPr>
        <w:t xml:space="preserve">Paraneoplastiska </w:t>
      </w:r>
      <w:proofErr w:type="spellStart"/>
      <w:r w:rsidR="00DD44D3" w:rsidRPr="00690CA8">
        <w:rPr>
          <w:rFonts w:ascii="Times New Roman" w:hAnsi="Times New Roman"/>
        </w:rPr>
        <w:t>anikroppar</w:t>
      </w:r>
      <w:proofErr w:type="spellEnd"/>
      <w:r w:rsidR="00DD44D3" w:rsidRPr="00690CA8">
        <w:rPr>
          <w:rFonts w:ascii="Times New Roman" w:hAnsi="Times New Roman"/>
        </w:rPr>
        <w:t xml:space="preserve"> i blod och </w:t>
      </w:r>
      <w:proofErr w:type="spellStart"/>
      <w:r w:rsidR="00DD44D3" w:rsidRPr="00690CA8">
        <w:rPr>
          <w:rFonts w:ascii="Times New Roman" w:hAnsi="Times New Roman"/>
        </w:rPr>
        <w:t>ev</w:t>
      </w:r>
      <w:proofErr w:type="spellEnd"/>
      <w:r w:rsidR="00DD44D3" w:rsidRPr="00690CA8">
        <w:rPr>
          <w:rFonts w:ascii="Times New Roman" w:hAnsi="Times New Roman"/>
        </w:rPr>
        <w:t xml:space="preserve"> CSF. </w:t>
      </w:r>
      <w:r w:rsidR="00430629" w:rsidRPr="00690CA8">
        <w:rPr>
          <w:rFonts w:ascii="Times New Roman" w:hAnsi="Times New Roman"/>
        </w:rPr>
        <w:t xml:space="preserve">DT </w:t>
      </w:r>
      <w:r w:rsidR="00210619" w:rsidRPr="00690CA8">
        <w:rPr>
          <w:rFonts w:ascii="Times New Roman" w:hAnsi="Times New Roman"/>
        </w:rPr>
        <w:t xml:space="preserve">(alt PET-DT) </w:t>
      </w:r>
      <w:r w:rsidR="00430629" w:rsidRPr="00690CA8">
        <w:rPr>
          <w:rFonts w:ascii="Times New Roman" w:hAnsi="Times New Roman"/>
        </w:rPr>
        <w:t>thorax</w:t>
      </w:r>
      <w:r w:rsidR="005662A0" w:rsidRPr="00690CA8">
        <w:rPr>
          <w:rFonts w:ascii="Times New Roman" w:hAnsi="Times New Roman"/>
        </w:rPr>
        <w:t xml:space="preserve"> och </w:t>
      </w:r>
      <w:r w:rsidR="00430629" w:rsidRPr="00690CA8">
        <w:rPr>
          <w:rFonts w:ascii="Times New Roman" w:hAnsi="Times New Roman"/>
        </w:rPr>
        <w:t xml:space="preserve">DT buk </w:t>
      </w:r>
      <w:r w:rsidR="00DD44D3" w:rsidRPr="00690CA8">
        <w:rPr>
          <w:rFonts w:ascii="Times New Roman" w:hAnsi="Times New Roman"/>
        </w:rPr>
        <w:t xml:space="preserve">  </w:t>
      </w:r>
    </w:p>
    <w:p w14:paraId="1080458C" w14:textId="6B9CBCBD" w:rsidR="00DA59FF" w:rsidRPr="00690CA8" w:rsidRDefault="00DD44D3">
      <w:pPr>
        <w:pStyle w:val="Oformateradtext1"/>
        <w:widowControl/>
        <w:rPr>
          <w:rFonts w:ascii="Times New Roman" w:hAnsi="Times New Roman"/>
        </w:rPr>
      </w:pPr>
      <w:r w:rsidRPr="00690CA8">
        <w:rPr>
          <w:rFonts w:ascii="Times New Roman" w:hAnsi="Times New Roman"/>
        </w:rPr>
        <w:t xml:space="preserve">     </w:t>
      </w:r>
      <w:r w:rsidR="00430629" w:rsidRPr="00690CA8">
        <w:rPr>
          <w:rFonts w:ascii="Times New Roman" w:hAnsi="Times New Roman"/>
        </w:rPr>
        <w:t>(malignitet</w:t>
      </w:r>
      <w:r w:rsidR="005662A0" w:rsidRPr="00690CA8">
        <w:rPr>
          <w:rFonts w:ascii="Times New Roman" w:hAnsi="Times New Roman"/>
        </w:rPr>
        <w:t>, lymfom?), ma</w:t>
      </w:r>
      <w:r w:rsidR="009D0721" w:rsidRPr="00690CA8">
        <w:rPr>
          <w:rFonts w:ascii="Times New Roman" w:hAnsi="Times New Roman"/>
        </w:rPr>
        <w:t>m</w:t>
      </w:r>
      <w:r w:rsidR="005662A0" w:rsidRPr="00690CA8">
        <w:rPr>
          <w:rFonts w:ascii="Times New Roman" w:hAnsi="Times New Roman"/>
        </w:rPr>
        <w:t>mografi,</w:t>
      </w:r>
      <w:r w:rsidRPr="00690CA8">
        <w:rPr>
          <w:rFonts w:ascii="Times New Roman" w:hAnsi="Times New Roman"/>
        </w:rPr>
        <w:t xml:space="preserve"> </w:t>
      </w:r>
      <w:proofErr w:type="spellStart"/>
      <w:r w:rsidR="005662A0" w:rsidRPr="00690CA8">
        <w:rPr>
          <w:rFonts w:ascii="Times New Roman" w:hAnsi="Times New Roman"/>
        </w:rPr>
        <w:t>gynundersökning</w:t>
      </w:r>
      <w:proofErr w:type="spellEnd"/>
      <w:r w:rsidR="005662A0" w:rsidRPr="00690CA8">
        <w:rPr>
          <w:rFonts w:ascii="Times New Roman" w:hAnsi="Times New Roman"/>
        </w:rPr>
        <w:t xml:space="preserve">, u-ljud </w:t>
      </w:r>
      <w:proofErr w:type="spellStart"/>
      <w:r w:rsidR="005662A0" w:rsidRPr="00690CA8">
        <w:rPr>
          <w:rFonts w:ascii="Times New Roman" w:hAnsi="Times New Roman"/>
        </w:rPr>
        <w:t>testis</w:t>
      </w:r>
      <w:proofErr w:type="spellEnd"/>
      <w:r w:rsidR="005662A0" w:rsidRPr="00690CA8">
        <w:rPr>
          <w:rFonts w:ascii="Times New Roman" w:hAnsi="Times New Roman"/>
        </w:rPr>
        <w:t xml:space="preserve">.  </w:t>
      </w:r>
    </w:p>
    <w:p w14:paraId="23F8D4C4" w14:textId="77777777" w:rsidR="00A32F29" w:rsidRPr="00690CA8" w:rsidRDefault="00DA59FF" w:rsidP="00A32F29">
      <w:pPr>
        <w:pStyle w:val="Oformateradtext1"/>
        <w:widowControl/>
        <w:rPr>
          <w:rFonts w:ascii="Times New Roman" w:hAnsi="Times New Roman"/>
        </w:rPr>
      </w:pPr>
      <w:r w:rsidRPr="00690CA8">
        <w:rPr>
          <w:rFonts w:ascii="Times New Roman" w:hAnsi="Times New Roman"/>
        </w:rPr>
        <w:t xml:space="preserve">     </w:t>
      </w:r>
      <w:proofErr w:type="spellStart"/>
      <w:proofErr w:type="gramStart"/>
      <w:r w:rsidR="00A32F29" w:rsidRPr="00690CA8">
        <w:rPr>
          <w:rFonts w:ascii="Times New Roman" w:hAnsi="Times New Roman"/>
          <w:lang w:val="en-US"/>
        </w:rPr>
        <w:t>Tumörmarkörer</w:t>
      </w:r>
      <w:proofErr w:type="spellEnd"/>
      <w:r w:rsidR="00A32F29" w:rsidRPr="00690CA8">
        <w:rPr>
          <w:rFonts w:ascii="Times New Roman" w:hAnsi="Times New Roman"/>
          <w:lang w:val="en-US"/>
        </w:rPr>
        <w:t xml:space="preserve"> </w:t>
      </w:r>
      <w:proofErr w:type="spellStart"/>
      <w:r w:rsidR="00A32F29" w:rsidRPr="00690CA8">
        <w:rPr>
          <w:rFonts w:ascii="Times New Roman" w:hAnsi="Times New Roman"/>
          <w:lang w:val="en-US"/>
        </w:rPr>
        <w:t>i</w:t>
      </w:r>
      <w:proofErr w:type="spellEnd"/>
      <w:r w:rsidR="00A32F29" w:rsidRPr="00690CA8">
        <w:rPr>
          <w:rFonts w:ascii="Times New Roman" w:hAnsi="Times New Roman"/>
          <w:lang w:val="en-US"/>
        </w:rPr>
        <w:t xml:space="preserve"> </w:t>
      </w:r>
      <w:proofErr w:type="spellStart"/>
      <w:r w:rsidR="00A32F29" w:rsidRPr="00690CA8">
        <w:rPr>
          <w:rFonts w:ascii="Times New Roman" w:hAnsi="Times New Roman"/>
          <w:lang w:val="en-US"/>
        </w:rPr>
        <w:t>blod</w:t>
      </w:r>
      <w:proofErr w:type="spellEnd"/>
      <w:r w:rsidR="00A32F29" w:rsidRPr="00690CA8">
        <w:rPr>
          <w:rFonts w:ascii="Times New Roman" w:hAnsi="Times New Roman"/>
          <w:lang w:val="en-US"/>
        </w:rPr>
        <w:t xml:space="preserve"> CEA (colon), CA-125 (</w:t>
      </w:r>
      <w:proofErr w:type="spellStart"/>
      <w:r w:rsidR="00A32F29" w:rsidRPr="00690CA8">
        <w:rPr>
          <w:rFonts w:ascii="Times New Roman" w:hAnsi="Times New Roman"/>
          <w:lang w:val="en-US"/>
        </w:rPr>
        <w:t>ovarial</w:t>
      </w:r>
      <w:proofErr w:type="spellEnd"/>
      <w:r w:rsidR="00A32F29" w:rsidRPr="00690CA8">
        <w:rPr>
          <w:rFonts w:ascii="Times New Roman" w:hAnsi="Times New Roman"/>
          <w:lang w:val="en-US"/>
        </w:rPr>
        <w:t>), CA-19-9 (pancreas, colon).</w:t>
      </w:r>
      <w:proofErr w:type="gramEnd"/>
      <w:r w:rsidR="00A32F29" w:rsidRPr="00690CA8">
        <w:rPr>
          <w:rFonts w:ascii="Times New Roman" w:hAnsi="Times New Roman"/>
          <w:lang w:val="en-US"/>
        </w:rPr>
        <w:t xml:space="preserve"> </w:t>
      </w:r>
      <w:r w:rsidR="00A32F29" w:rsidRPr="00690CA8">
        <w:rPr>
          <w:rFonts w:ascii="Times New Roman" w:hAnsi="Times New Roman"/>
        </w:rPr>
        <w:t>F-Hb</w:t>
      </w:r>
      <w:r w:rsidR="00430629" w:rsidRPr="00690CA8">
        <w:rPr>
          <w:rFonts w:ascii="Times New Roman" w:hAnsi="Times New Roman"/>
        </w:rPr>
        <w:t xml:space="preserve">. </w:t>
      </w:r>
      <w:r w:rsidR="00A32F29" w:rsidRPr="00690CA8">
        <w:rPr>
          <w:rFonts w:ascii="Times New Roman" w:hAnsi="Times New Roman"/>
        </w:rPr>
        <w:t xml:space="preserve"> </w:t>
      </w:r>
    </w:p>
    <w:p w14:paraId="1C0732EE" w14:textId="787394BE" w:rsidR="00430629" w:rsidRPr="00690CA8" w:rsidRDefault="00A32F29">
      <w:pPr>
        <w:pStyle w:val="Oformateradtext1"/>
        <w:widowControl/>
        <w:rPr>
          <w:rFonts w:ascii="Times New Roman" w:hAnsi="Times New Roman"/>
        </w:rPr>
      </w:pPr>
      <w:r w:rsidRPr="00690CA8">
        <w:rPr>
          <w:rFonts w:ascii="Times New Roman" w:hAnsi="Times New Roman"/>
        </w:rPr>
        <w:t xml:space="preserve">     </w:t>
      </w:r>
      <w:r w:rsidR="00430629" w:rsidRPr="00690CA8">
        <w:rPr>
          <w:rFonts w:ascii="Times New Roman" w:hAnsi="Times New Roman"/>
        </w:rPr>
        <w:t>Paraneoplastiska</w:t>
      </w:r>
      <w:r w:rsidRPr="00690CA8">
        <w:rPr>
          <w:rFonts w:ascii="Times New Roman" w:hAnsi="Times New Roman"/>
        </w:rPr>
        <w:t xml:space="preserve"> </w:t>
      </w:r>
      <w:r w:rsidR="00430629" w:rsidRPr="00690CA8">
        <w:rPr>
          <w:rFonts w:ascii="Times New Roman" w:hAnsi="Times New Roman"/>
        </w:rPr>
        <w:t>antikropp</w:t>
      </w:r>
      <w:r w:rsidR="005662A0" w:rsidRPr="00690CA8">
        <w:rPr>
          <w:rFonts w:ascii="Times New Roman" w:hAnsi="Times New Roman"/>
        </w:rPr>
        <w:t>ar</w:t>
      </w:r>
      <w:r w:rsidRPr="00690CA8">
        <w:rPr>
          <w:rFonts w:ascii="Times New Roman" w:hAnsi="Times New Roman"/>
        </w:rPr>
        <w:t xml:space="preserve">, </w:t>
      </w:r>
      <w:r w:rsidR="005662A0" w:rsidRPr="00690CA8">
        <w:rPr>
          <w:rFonts w:ascii="Times New Roman" w:hAnsi="Times New Roman"/>
        </w:rPr>
        <w:t>främst</w:t>
      </w:r>
      <w:r w:rsidR="00430629" w:rsidRPr="00690CA8">
        <w:rPr>
          <w:rFonts w:ascii="Times New Roman" w:hAnsi="Times New Roman"/>
        </w:rPr>
        <w:t xml:space="preserve"> anti-Hu</w:t>
      </w:r>
      <w:r w:rsidR="005662A0" w:rsidRPr="00690CA8">
        <w:rPr>
          <w:rFonts w:ascii="Times New Roman" w:hAnsi="Times New Roman"/>
        </w:rPr>
        <w:t xml:space="preserve">, </w:t>
      </w:r>
      <w:proofErr w:type="spellStart"/>
      <w:r w:rsidR="005662A0" w:rsidRPr="00690CA8">
        <w:rPr>
          <w:rFonts w:ascii="Times New Roman" w:hAnsi="Times New Roman"/>
        </w:rPr>
        <w:t>Ri</w:t>
      </w:r>
      <w:proofErr w:type="spellEnd"/>
      <w:r w:rsidR="005662A0" w:rsidRPr="00690CA8">
        <w:rPr>
          <w:rFonts w:ascii="Times New Roman" w:hAnsi="Times New Roman"/>
        </w:rPr>
        <w:t>, CV2, Ma2/Ta</w:t>
      </w:r>
      <w:r w:rsidRPr="00690CA8">
        <w:rPr>
          <w:rFonts w:ascii="Times New Roman" w:hAnsi="Times New Roman"/>
        </w:rPr>
        <w:t xml:space="preserve">, </w:t>
      </w:r>
      <w:r w:rsidR="00DD44D3" w:rsidRPr="00690CA8">
        <w:rPr>
          <w:rFonts w:ascii="Times New Roman" w:hAnsi="Times New Roman"/>
        </w:rPr>
        <w:t>CASPR2 eller LGI1</w:t>
      </w:r>
      <w:r w:rsidRPr="00690CA8">
        <w:rPr>
          <w:rFonts w:ascii="Times New Roman" w:hAnsi="Times New Roman"/>
        </w:rPr>
        <w:t>-ak</w:t>
      </w:r>
      <w:r w:rsidR="00430629" w:rsidRPr="00690CA8">
        <w:rPr>
          <w:rFonts w:ascii="Times New Roman" w:hAnsi="Times New Roman"/>
        </w:rPr>
        <w:t>.</w:t>
      </w:r>
    </w:p>
    <w:p w14:paraId="6BD89DDE" w14:textId="77777777" w:rsidR="009D0721" w:rsidRPr="00690CA8" w:rsidRDefault="00430629" w:rsidP="009D0721">
      <w:pPr>
        <w:pStyle w:val="Oformateradtext1"/>
        <w:widowControl/>
        <w:rPr>
          <w:rFonts w:ascii="Times New Roman" w:hAnsi="Times New Roman"/>
          <w:bCs/>
        </w:rPr>
      </w:pPr>
      <w:r w:rsidRPr="00690CA8">
        <w:rPr>
          <w:rFonts w:ascii="Times New Roman" w:hAnsi="Times New Roman"/>
          <w:b/>
          <w:bCs/>
        </w:rPr>
        <w:t xml:space="preserve">     </w:t>
      </w:r>
      <w:r w:rsidRPr="00690CA8">
        <w:rPr>
          <w:rFonts w:ascii="Times New Roman" w:hAnsi="Times New Roman"/>
          <w:bCs/>
          <w:u w:val="single"/>
        </w:rPr>
        <w:t xml:space="preserve">Vid samtidig </w:t>
      </w:r>
      <w:proofErr w:type="spellStart"/>
      <w:r w:rsidRPr="00690CA8">
        <w:rPr>
          <w:rFonts w:ascii="Times New Roman" w:hAnsi="Times New Roman"/>
          <w:bCs/>
          <w:u w:val="single"/>
        </w:rPr>
        <w:t>oftalmoplegi</w:t>
      </w:r>
      <w:proofErr w:type="spellEnd"/>
      <w:r w:rsidRPr="00690CA8">
        <w:rPr>
          <w:rFonts w:ascii="Times New Roman" w:hAnsi="Times New Roman"/>
          <w:bCs/>
        </w:rPr>
        <w:t>, ta även GQ1b antikroppar i serum</w:t>
      </w:r>
      <w:r w:rsidR="004052E9" w:rsidRPr="00690CA8">
        <w:rPr>
          <w:rFonts w:ascii="Times New Roman" w:hAnsi="Times New Roman"/>
          <w:bCs/>
        </w:rPr>
        <w:t xml:space="preserve"> för Miller-Fisher Syndrom</w:t>
      </w:r>
      <w:proofErr w:type="gramStart"/>
      <w:r w:rsidR="009D0721" w:rsidRPr="00690CA8">
        <w:rPr>
          <w:rFonts w:ascii="Times New Roman" w:hAnsi="Times New Roman"/>
          <w:bCs/>
        </w:rPr>
        <w:t xml:space="preserve"> (beställ</w:t>
      </w:r>
      <w:proofErr w:type="gramEnd"/>
      <w:r w:rsidR="009D0721" w:rsidRPr="00690CA8">
        <w:rPr>
          <w:rFonts w:ascii="Times New Roman" w:hAnsi="Times New Roman"/>
          <w:bCs/>
        </w:rPr>
        <w:t xml:space="preserve">   </w:t>
      </w:r>
    </w:p>
    <w:p w14:paraId="5B399220" w14:textId="6854D0FD" w:rsidR="005F331A" w:rsidRPr="00690CA8" w:rsidRDefault="009D0721" w:rsidP="009D0721">
      <w:pPr>
        <w:pStyle w:val="Oformateradtext1"/>
        <w:widowControl/>
        <w:rPr>
          <w:rFonts w:ascii="Times New Roman" w:hAnsi="Times New Roman"/>
          <w:bCs/>
        </w:rPr>
      </w:pPr>
      <w:r w:rsidRPr="00690CA8">
        <w:rPr>
          <w:rFonts w:ascii="Times New Roman" w:hAnsi="Times New Roman"/>
          <w:bCs/>
        </w:rPr>
        <w:t xml:space="preserve">     </w:t>
      </w:r>
      <w:proofErr w:type="spellStart"/>
      <w:r w:rsidRPr="00690CA8">
        <w:rPr>
          <w:rFonts w:ascii="Times New Roman" w:hAnsi="Times New Roman"/>
          <w:bCs/>
        </w:rPr>
        <w:t>gangliosid</w:t>
      </w:r>
      <w:proofErr w:type="spellEnd"/>
      <w:r w:rsidRPr="00690CA8">
        <w:rPr>
          <w:rFonts w:ascii="Times New Roman" w:hAnsi="Times New Roman"/>
          <w:bCs/>
        </w:rPr>
        <w:t xml:space="preserve"> antikroppsprov på </w:t>
      </w:r>
      <w:proofErr w:type="spellStart"/>
      <w:r w:rsidRPr="00690CA8">
        <w:rPr>
          <w:rFonts w:ascii="Times New Roman" w:hAnsi="Times New Roman"/>
          <w:bCs/>
        </w:rPr>
        <w:t>kemlab</w:t>
      </w:r>
      <w:proofErr w:type="spellEnd"/>
      <w:r w:rsidRPr="00690CA8">
        <w:rPr>
          <w:rFonts w:ascii="Times New Roman" w:hAnsi="Times New Roman"/>
          <w:bCs/>
        </w:rPr>
        <w:t xml:space="preserve"> Karolinska</w:t>
      </w:r>
      <w:r w:rsidR="00430629" w:rsidRPr="00690CA8">
        <w:rPr>
          <w:rFonts w:ascii="Times New Roman" w:hAnsi="Times New Roman"/>
          <w:bCs/>
        </w:rPr>
        <w:t>.</w:t>
      </w:r>
    </w:p>
    <w:p w14:paraId="4AA7C245" w14:textId="14A10DB7" w:rsidR="00B77BB0" w:rsidRPr="00690CA8" w:rsidRDefault="00B77BB0">
      <w:pPr>
        <w:pStyle w:val="Oformateradtext1"/>
        <w:widowControl/>
        <w:rPr>
          <w:rFonts w:ascii="Times New Roman" w:hAnsi="Times New Roman"/>
        </w:rPr>
      </w:pPr>
      <w:r w:rsidRPr="00690CA8">
        <w:rPr>
          <w:rFonts w:ascii="Times New Roman" w:hAnsi="Times New Roman"/>
        </w:rPr>
        <w:t xml:space="preserve">     </w:t>
      </w:r>
      <w:r w:rsidRPr="00690CA8">
        <w:rPr>
          <w:rFonts w:ascii="Times New Roman" w:hAnsi="Times New Roman"/>
          <w:u w:val="single"/>
        </w:rPr>
        <w:t>Muskel- och ev. nervbiopsi</w:t>
      </w:r>
      <w:r w:rsidRPr="00690CA8">
        <w:rPr>
          <w:rFonts w:ascii="Times New Roman" w:hAnsi="Times New Roman"/>
        </w:rPr>
        <w:t xml:space="preserve"> (vaskulit).</w:t>
      </w:r>
    </w:p>
    <w:p w14:paraId="20D4B972" w14:textId="77777777" w:rsidR="00287697" w:rsidRPr="00690CA8" w:rsidRDefault="00287697">
      <w:pPr>
        <w:pStyle w:val="Oformateradtext1"/>
        <w:widowControl/>
        <w:rPr>
          <w:rFonts w:ascii="Times New Roman" w:hAnsi="Times New Roman"/>
          <w:bCs/>
        </w:rPr>
      </w:pPr>
    </w:p>
    <w:p w14:paraId="241CCEE2" w14:textId="77777777" w:rsidR="009D0721" w:rsidRPr="00690CA8" w:rsidRDefault="009D0721" w:rsidP="009D0721">
      <w:pPr>
        <w:pStyle w:val="Oformateradtext1"/>
        <w:widowControl/>
        <w:rPr>
          <w:rFonts w:ascii="Times New Roman" w:hAnsi="Times New Roman"/>
        </w:rPr>
      </w:pPr>
      <w:r w:rsidRPr="00690CA8">
        <w:rPr>
          <w:rFonts w:ascii="Times New Roman" w:hAnsi="Times New Roman"/>
          <w:bCs/>
        </w:rPr>
        <w:t xml:space="preserve">B] Vid </w:t>
      </w:r>
      <w:r w:rsidRPr="00690CA8">
        <w:rPr>
          <w:rFonts w:ascii="Times New Roman" w:hAnsi="Times New Roman"/>
        </w:rPr>
        <w:t>kronisk långsam progress</w:t>
      </w:r>
    </w:p>
    <w:p w14:paraId="18E27851" w14:textId="36EBFF69" w:rsidR="009D0721" w:rsidRPr="00690CA8" w:rsidRDefault="009D0721" w:rsidP="009D0721">
      <w:pPr>
        <w:pStyle w:val="Oformateradtext1"/>
        <w:widowControl/>
        <w:rPr>
          <w:rFonts w:ascii="Times New Roman" w:hAnsi="Times New Roman"/>
        </w:rPr>
      </w:pPr>
      <w:r w:rsidRPr="00690CA8">
        <w:rPr>
          <w:rFonts w:ascii="Times New Roman" w:hAnsi="Times New Roman"/>
        </w:rPr>
        <w:t>Överväg helgenomsekvensering av gener som ingår i HSAN, i samråd med neuromusk</w:t>
      </w:r>
      <w:r w:rsidR="00864A22" w:rsidRPr="00690CA8">
        <w:rPr>
          <w:rFonts w:ascii="Times New Roman" w:hAnsi="Times New Roman"/>
        </w:rPr>
        <w:t>ulärt inriktad kollega.</w:t>
      </w:r>
    </w:p>
    <w:p w14:paraId="204A6152" w14:textId="17DAB2B9" w:rsidR="009D0721" w:rsidRPr="00690CA8" w:rsidRDefault="009D0721" w:rsidP="009D0721">
      <w:pPr>
        <w:pStyle w:val="Oformateradtext1"/>
        <w:widowControl/>
        <w:rPr>
          <w:rFonts w:ascii="Times New Roman" w:hAnsi="Times New Roman"/>
        </w:rPr>
      </w:pPr>
      <w:r w:rsidRPr="00690CA8">
        <w:rPr>
          <w:rFonts w:ascii="Times New Roman" w:hAnsi="Times New Roman"/>
        </w:rPr>
        <w:t xml:space="preserve">Vid förekomst av kronisk hosta, </w:t>
      </w:r>
      <w:proofErr w:type="spellStart"/>
      <w:r w:rsidRPr="00690CA8">
        <w:rPr>
          <w:rFonts w:ascii="Times New Roman" w:hAnsi="Times New Roman"/>
        </w:rPr>
        <w:t>cerebellär</w:t>
      </w:r>
      <w:proofErr w:type="spellEnd"/>
      <w:r w:rsidRPr="00690CA8">
        <w:rPr>
          <w:rFonts w:ascii="Times New Roman" w:hAnsi="Times New Roman"/>
        </w:rPr>
        <w:t xml:space="preserve"> atrofi eller vestibular dysfunktion (</w:t>
      </w:r>
      <w:proofErr w:type="spellStart"/>
      <w:r w:rsidRPr="00690CA8">
        <w:rPr>
          <w:rFonts w:ascii="Times New Roman" w:hAnsi="Times New Roman"/>
        </w:rPr>
        <w:t>patol</w:t>
      </w:r>
      <w:proofErr w:type="spellEnd"/>
      <w:r w:rsidRPr="00690CA8">
        <w:rPr>
          <w:rFonts w:ascii="Times New Roman" w:hAnsi="Times New Roman"/>
        </w:rPr>
        <w:t xml:space="preserve"> HIT) överväg </w:t>
      </w:r>
    </w:p>
    <w:p w14:paraId="3049BCBF" w14:textId="4E636BAB" w:rsidR="009D0721" w:rsidRPr="00690CA8" w:rsidRDefault="00864A22" w:rsidP="009D0721">
      <w:pPr>
        <w:pStyle w:val="Oformateradtext1"/>
        <w:widowControl/>
        <w:rPr>
          <w:rFonts w:ascii="Times New Roman" w:hAnsi="Times New Roman"/>
        </w:rPr>
      </w:pPr>
      <w:r w:rsidRPr="00690CA8">
        <w:rPr>
          <w:rFonts w:ascii="Times New Roman" w:hAnsi="Times New Roman"/>
        </w:rPr>
        <w:t>r</w:t>
      </w:r>
      <w:r w:rsidR="009D0721" w:rsidRPr="00690CA8">
        <w:rPr>
          <w:rFonts w:ascii="Times New Roman" w:hAnsi="Times New Roman"/>
        </w:rPr>
        <w:t>iktad sekvensering av RFC1 genen (CANVAS).</w:t>
      </w:r>
    </w:p>
    <w:p w14:paraId="4277FE4F" w14:textId="00396D47" w:rsidR="009D0721" w:rsidRPr="00690CA8" w:rsidRDefault="009D0721" w:rsidP="009D0721">
      <w:pPr>
        <w:pStyle w:val="Oformateradtext1"/>
        <w:widowControl/>
        <w:rPr>
          <w:rFonts w:ascii="Times New Roman" w:hAnsi="Times New Roman"/>
        </w:rPr>
      </w:pPr>
      <w:r w:rsidRPr="00690CA8">
        <w:rPr>
          <w:rFonts w:ascii="Times New Roman" w:hAnsi="Times New Roman"/>
        </w:rPr>
        <w:t xml:space="preserve">   </w:t>
      </w:r>
    </w:p>
    <w:p w14:paraId="02A829DB" w14:textId="63014319" w:rsidR="009D0721" w:rsidRPr="00690CA8" w:rsidRDefault="009D0721">
      <w:pPr>
        <w:pStyle w:val="Oformateradtext1"/>
        <w:widowControl/>
        <w:rPr>
          <w:rFonts w:ascii="Times New Roman" w:hAnsi="Times New Roman"/>
          <w:bCs/>
        </w:rPr>
      </w:pPr>
    </w:p>
    <w:p w14:paraId="3B7043D2" w14:textId="77777777" w:rsidR="00430629" w:rsidRPr="00690CA8" w:rsidRDefault="00430629">
      <w:pPr>
        <w:pStyle w:val="Oformateradtext1"/>
        <w:widowControl/>
        <w:rPr>
          <w:rFonts w:ascii="Times New Roman" w:hAnsi="Times New Roman"/>
          <w:bCs/>
        </w:rPr>
      </w:pPr>
      <w:r w:rsidRPr="00690CA8">
        <w:rPr>
          <w:rFonts w:ascii="Times New Roman" w:hAnsi="Times New Roman"/>
          <w:b/>
          <w:bCs/>
        </w:rPr>
        <w:t>Kategori 6)</w:t>
      </w:r>
    </w:p>
    <w:p w14:paraId="5CE69977"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t xml:space="preserve">Rent sensorisk </w:t>
      </w:r>
      <w:proofErr w:type="spellStart"/>
      <w:r w:rsidRPr="00690CA8">
        <w:rPr>
          <w:rFonts w:ascii="Times New Roman" w:hAnsi="Times New Roman"/>
          <w:b/>
          <w:bCs/>
        </w:rPr>
        <w:t>polyneuropati</w:t>
      </w:r>
      <w:proofErr w:type="spellEnd"/>
      <w:r w:rsidRPr="00690CA8">
        <w:rPr>
          <w:rFonts w:ascii="Times New Roman" w:hAnsi="Times New Roman"/>
          <w:b/>
          <w:bCs/>
        </w:rPr>
        <w:t xml:space="preserve"> utan </w:t>
      </w:r>
      <w:proofErr w:type="spellStart"/>
      <w:r w:rsidRPr="00690CA8">
        <w:rPr>
          <w:rFonts w:ascii="Times New Roman" w:hAnsi="Times New Roman"/>
          <w:b/>
          <w:bCs/>
        </w:rPr>
        <w:t>areflexi</w:t>
      </w:r>
      <w:proofErr w:type="spellEnd"/>
      <w:r w:rsidRPr="00690CA8">
        <w:rPr>
          <w:rFonts w:ascii="Times New Roman" w:hAnsi="Times New Roman"/>
          <w:b/>
          <w:bCs/>
        </w:rPr>
        <w:t xml:space="preserve"> i benen- dvs. </w:t>
      </w:r>
      <w:proofErr w:type="spellStart"/>
      <w:r w:rsidRPr="00690CA8">
        <w:rPr>
          <w:rFonts w:ascii="Times New Roman" w:hAnsi="Times New Roman"/>
          <w:b/>
          <w:bCs/>
        </w:rPr>
        <w:t>fintrådsneuropati</w:t>
      </w:r>
      <w:proofErr w:type="spellEnd"/>
    </w:p>
    <w:p w14:paraId="159A63B1" w14:textId="77777777" w:rsidR="00430629" w:rsidRPr="00690CA8" w:rsidRDefault="00430629">
      <w:pPr>
        <w:pStyle w:val="Oformateradtext1"/>
        <w:widowControl/>
        <w:rPr>
          <w:rFonts w:ascii="Times New Roman" w:hAnsi="Times New Roman"/>
        </w:rPr>
      </w:pPr>
    </w:p>
    <w:p w14:paraId="5EEF41A2" w14:textId="68083A2C" w:rsidR="00430629" w:rsidRPr="00690CA8" w:rsidRDefault="00430629">
      <w:pPr>
        <w:pStyle w:val="Oformateradtext1"/>
        <w:widowControl/>
        <w:rPr>
          <w:rFonts w:ascii="Times New Roman" w:hAnsi="Times New Roman"/>
        </w:rPr>
      </w:pPr>
      <w:r w:rsidRPr="00690CA8">
        <w:rPr>
          <w:rFonts w:ascii="Times New Roman" w:hAnsi="Times New Roman"/>
          <w:u w:val="single"/>
        </w:rPr>
        <w:t>Klinisk bild:</w:t>
      </w:r>
      <w:r w:rsidRPr="00690CA8">
        <w:rPr>
          <w:rFonts w:ascii="Times New Roman" w:hAnsi="Times New Roman"/>
        </w:rPr>
        <w:t xml:space="preserve"> Debut i alla åldrar, med ett subakut eller långsamt tilltagande förlopp. En subakut debut brukar kunna vara associerad med en inflammatorisk genes. Vanligaste symtom är konstanta brännande/ huggande smärta (visst inslag av molande smärta kan även förekomma), symmetriskt distalt i benen och armarna. Spontan köld- och värmekänsla kan kännas i fötterna. Attacker då distala extremiteter blir röda, heta, svullna och värker (</w:t>
      </w:r>
      <w:proofErr w:type="spellStart"/>
      <w:r w:rsidRPr="00690CA8">
        <w:rPr>
          <w:rFonts w:ascii="Times New Roman" w:hAnsi="Times New Roman"/>
        </w:rPr>
        <w:t>erytromelalgi</w:t>
      </w:r>
      <w:proofErr w:type="spellEnd"/>
      <w:r w:rsidRPr="00690CA8">
        <w:rPr>
          <w:rFonts w:ascii="Times New Roman" w:hAnsi="Times New Roman"/>
        </w:rPr>
        <w:t xml:space="preserve">), och där dessa symtom förbättras av kyla, kan utgöra en ovanlig manifestation av </w:t>
      </w:r>
      <w:proofErr w:type="spellStart"/>
      <w:r w:rsidRPr="00690CA8">
        <w:rPr>
          <w:rFonts w:ascii="Times New Roman" w:hAnsi="Times New Roman"/>
        </w:rPr>
        <w:t>fintrådsneuropati</w:t>
      </w:r>
      <w:proofErr w:type="spellEnd"/>
      <w:r w:rsidRPr="00690CA8">
        <w:rPr>
          <w:rFonts w:ascii="Times New Roman" w:hAnsi="Times New Roman"/>
        </w:rPr>
        <w:t xml:space="preserve">. Andra ovanliga manifestationer av </w:t>
      </w:r>
      <w:proofErr w:type="spellStart"/>
      <w:r w:rsidRPr="00690CA8">
        <w:rPr>
          <w:rFonts w:ascii="Times New Roman" w:hAnsi="Times New Roman"/>
        </w:rPr>
        <w:t>fintrådsneuropati</w:t>
      </w:r>
      <w:proofErr w:type="spellEnd"/>
      <w:r w:rsidRPr="00690CA8">
        <w:rPr>
          <w:rFonts w:ascii="Times New Roman" w:hAnsi="Times New Roman"/>
        </w:rPr>
        <w:t xml:space="preserve"> är en fläckvis fördelning av </w:t>
      </w:r>
      <w:proofErr w:type="spellStart"/>
      <w:r w:rsidRPr="00690CA8">
        <w:rPr>
          <w:rFonts w:ascii="Times New Roman" w:hAnsi="Times New Roman"/>
        </w:rPr>
        <w:t>dysestesi</w:t>
      </w:r>
      <w:proofErr w:type="spellEnd"/>
      <w:r w:rsidRPr="00690CA8">
        <w:rPr>
          <w:rFonts w:ascii="Times New Roman" w:hAnsi="Times New Roman"/>
        </w:rPr>
        <w:t xml:space="preserve"> över hela kroppen, inklusive ansiktet och hårbotten, samt brännande smärtor i munhålan (</w:t>
      </w:r>
      <w:proofErr w:type="spellStart"/>
      <w:r w:rsidRPr="00690CA8">
        <w:rPr>
          <w:rFonts w:ascii="Times New Roman" w:hAnsi="Times New Roman"/>
        </w:rPr>
        <w:t>Burning</w:t>
      </w:r>
      <w:proofErr w:type="spellEnd"/>
      <w:r w:rsidRPr="00690CA8">
        <w:rPr>
          <w:rFonts w:ascii="Times New Roman" w:hAnsi="Times New Roman"/>
        </w:rPr>
        <w:t xml:space="preserve"> </w:t>
      </w:r>
      <w:proofErr w:type="spellStart"/>
      <w:r w:rsidRPr="00690CA8">
        <w:rPr>
          <w:rFonts w:ascii="Times New Roman" w:hAnsi="Times New Roman"/>
        </w:rPr>
        <w:t>Mouth</w:t>
      </w:r>
      <w:proofErr w:type="spellEnd"/>
      <w:r w:rsidRPr="00690CA8">
        <w:rPr>
          <w:rFonts w:ascii="Times New Roman" w:hAnsi="Times New Roman"/>
        </w:rPr>
        <w:t xml:space="preserve"> </w:t>
      </w:r>
      <w:proofErr w:type="spellStart"/>
      <w:r w:rsidRPr="00690CA8">
        <w:rPr>
          <w:rFonts w:ascii="Times New Roman" w:hAnsi="Times New Roman"/>
        </w:rPr>
        <w:t>Syndrome</w:t>
      </w:r>
      <w:proofErr w:type="spellEnd"/>
      <w:r w:rsidRPr="00690CA8">
        <w:rPr>
          <w:rFonts w:ascii="Times New Roman" w:hAnsi="Times New Roman"/>
        </w:rPr>
        <w:t xml:space="preserve">). Om även </w:t>
      </w:r>
      <w:proofErr w:type="spellStart"/>
      <w:r w:rsidRPr="00690CA8">
        <w:rPr>
          <w:rFonts w:ascii="Times New Roman" w:hAnsi="Times New Roman"/>
        </w:rPr>
        <w:t>parestesier</w:t>
      </w:r>
      <w:proofErr w:type="spellEnd"/>
      <w:r w:rsidRPr="00690CA8">
        <w:rPr>
          <w:rFonts w:ascii="Times New Roman" w:hAnsi="Times New Roman"/>
        </w:rPr>
        <w:t xml:space="preserve">, </w:t>
      </w:r>
      <w:proofErr w:type="spellStart"/>
      <w:r w:rsidRPr="00690CA8">
        <w:rPr>
          <w:rFonts w:ascii="Times New Roman" w:hAnsi="Times New Roman"/>
        </w:rPr>
        <w:t>allodyni</w:t>
      </w:r>
      <w:proofErr w:type="spellEnd"/>
      <w:r w:rsidRPr="00690CA8">
        <w:rPr>
          <w:rFonts w:ascii="Times New Roman" w:hAnsi="Times New Roman"/>
        </w:rPr>
        <w:t xml:space="preserve">, eller påverkan på vibrationssinnet förekommer, bör </w:t>
      </w:r>
      <w:r w:rsidR="004019BB" w:rsidRPr="00690CA8">
        <w:rPr>
          <w:rFonts w:ascii="Times New Roman" w:hAnsi="Times New Roman"/>
        </w:rPr>
        <w:t>ett samtidigt engagemang</w:t>
      </w:r>
      <w:r w:rsidRPr="00690CA8">
        <w:rPr>
          <w:rFonts w:ascii="Times New Roman" w:hAnsi="Times New Roman"/>
        </w:rPr>
        <w:t xml:space="preserve"> av grovkalibriga sensoriska fibrer misstänkas. Ataxi och motoriska symtom saknas vid </w:t>
      </w:r>
      <w:proofErr w:type="spellStart"/>
      <w:r w:rsidRPr="00690CA8">
        <w:rPr>
          <w:rFonts w:ascii="Times New Roman" w:hAnsi="Times New Roman"/>
        </w:rPr>
        <w:t>fintrådsneuropati</w:t>
      </w:r>
      <w:proofErr w:type="spellEnd"/>
      <w:r w:rsidRPr="00690CA8">
        <w:rPr>
          <w:rFonts w:ascii="Times New Roman" w:hAnsi="Times New Roman"/>
        </w:rPr>
        <w:t xml:space="preserve">, men autonoma symtom är relativt vanliga. </w:t>
      </w:r>
    </w:p>
    <w:p w14:paraId="1BB5D6DE" w14:textId="77777777" w:rsidR="00430629" w:rsidRPr="00690CA8" w:rsidRDefault="00430629">
      <w:pPr>
        <w:pStyle w:val="Oformateradtext1"/>
        <w:widowControl/>
        <w:rPr>
          <w:rFonts w:ascii="Times New Roman" w:hAnsi="Times New Roman"/>
        </w:rPr>
      </w:pPr>
    </w:p>
    <w:p w14:paraId="2A00D585" w14:textId="77777777" w:rsidR="00430629" w:rsidRPr="00690CA8" w:rsidRDefault="00430629">
      <w:pPr>
        <w:pStyle w:val="Oformateradtext1"/>
        <w:widowControl/>
        <w:rPr>
          <w:rFonts w:ascii="Times New Roman" w:hAnsi="Times New Roman"/>
          <w:u w:val="single"/>
        </w:rPr>
      </w:pPr>
      <w:r w:rsidRPr="00690CA8">
        <w:rPr>
          <w:rFonts w:ascii="Times New Roman" w:hAnsi="Times New Roman"/>
          <w:u w:val="single"/>
        </w:rPr>
        <w:t>Vanliga statusfynd</w:t>
      </w:r>
      <w:r w:rsidRPr="00690CA8">
        <w:rPr>
          <w:rFonts w:ascii="Times New Roman" w:hAnsi="Times New Roman"/>
        </w:rPr>
        <w:t xml:space="preserve">: Neurologiskt status är väsentligen normal förutom nedsatt ytlig </w:t>
      </w:r>
      <w:proofErr w:type="spellStart"/>
      <w:r w:rsidRPr="00690CA8">
        <w:rPr>
          <w:rFonts w:ascii="Times New Roman" w:hAnsi="Times New Roman"/>
        </w:rPr>
        <w:t>sensorik</w:t>
      </w:r>
      <w:proofErr w:type="spellEnd"/>
      <w:r w:rsidRPr="00690CA8">
        <w:rPr>
          <w:rFonts w:ascii="Times New Roman" w:hAnsi="Times New Roman"/>
        </w:rPr>
        <w:t xml:space="preserve">, </w:t>
      </w:r>
      <w:proofErr w:type="spellStart"/>
      <w:r w:rsidRPr="00690CA8">
        <w:rPr>
          <w:rFonts w:ascii="Times New Roman" w:hAnsi="Times New Roman"/>
        </w:rPr>
        <w:t>hyperestesi</w:t>
      </w:r>
      <w:proofErr w:type="spellEnd"/>
      <w:r w:rsidRPr="00690CA8">
        <w:rPr>
          <w:rFonts w:ascii="Times New Roman" w:hAnsi="Times New Roman"/>
        </w:rPr>
        <w:t xml:space="preserve"> och ibland </w:t>
      </w:r>
      <w:proofErr w:type="spellStart"/>
      <w:r w:rsidRPr="00690CA8">
        <w:rPr>
          <w:rFonts w:ascii="Times New Roman" w:hAnsi="Times New Roman"/>
        </w:rPr>
        <w:t>allodyni</w:t>
      </w:r>
      <w:proofErr w:type="spellEnd"/>
      <w:r w:rsidRPr="00690CA8">
        <w:rPr>
          <w:rFonts w:ascii="Times New Roman" w:hAnsi="Times New Roman"/>
        </w:rPr>
        <w:t xml:space="preserve"> i fötter och händerna. Akillesreflexen är normal, eller lätt försvagad.</w:t>
      </w:r>
      <w:r w:rsidRPr="00690CA8">
        <w:rPr>
          <w:rFonts w:ascii="Times New Roman" w:hAnsi="Times New Roman"/>
          <w:sz w:val="26"/>
        </w:rPr>
        <w:t xml:space="preserve"> </w:t>
      </w:r>
      <w:proofErr w:type="spellStart"/>
      <w:r w:rsidRPr="00690CA8">
        <w:rPr>
          <w:rFonts w:ascii="Times New Roman" w:hAnsi="Times New Roman"/>
        </w:rPr>
        <w:t>Asympatikoton</w:t>
      </w:r>
      <w:proofErr w:type="spellEnd"/>
      <w:r w:rsidRPr="00690CA8">
        <w:rPr>
          <w:rFonts w:ascii="Times New Roman" w:hAnsi="Times New Roman"/>
        </w:rPr>
        <w:t xml:space="preserve"> </w:t>
      </w:r>
      <w:proofErr w:type="spellStart"/>
      <w:r w:rsidRPr="00690CA8">
        <w:rPr>
          <w:rFonts w:ascii="Times New Roman" w:hAnsi="Times New Roman"/>
        </w:rPr>
        <w:t>ortostatism</w:t>
      </w:r>
      <w:proofErr w:type="spellEnd"/>
      <w:r w:rsidR="00153BA5" w:rsidRPr="00690CA8">
        <w:rPr>
          <w:rFonts w:ascii="Times New Roman" w:hAnsi="Times New Roman"/>
        </w:rPr>
        <w:t xml:space="preserve">, </w:t>
      </w:r>
      <w:r w:rsidRPr="00690CA8">
        <w:rPr>
          <w:rFonts w:ascii="Times New Roman" w:hAnsi="Times New Roman"/>
        </w:rPr>
        <w:t xml:space="preserve">vid autonom dysfunktion. </w:t>
      </w:r>
    </w:p>
    <w:p w14:paraId="7D0C251B" w14:textId="77777777" w:rsidR="00430629" w:rsidRPr="00690CA8" w:rsidRDefault="00430629">
      <w:pPr>
        <w:pStyle w:val="Oformateradtext1"/>
        <w:widowControl/>
        <w:rPr>
          <w:rFonts w:ascii="Times New Roman" w:hAnsi="Times New Roman"/>
          <w:u w:val="single"/>
        </w:rPr>
      </w:pPr>
    </w:p>
    <w:p w14:paraId="55F87C30" w14:textId="1EBFB7F2" w:rsidR="00C21979" w:rsidRPr="00690CA8" w:rsidRDefault="00430629">
      <w:pPr>
        <w:pStyle w:val="Oformateradtext1"/>
        <w:widowControl/>
        <w:rPr>
          <w:rFonts w:ascii="Times New Roman" w:hAnsi="Times New Roman"/>
        </w:rPr>
      </w:pPr>
      <w:r w:rsidRPr="00690CA8">
        <w:rPr>
          <w:rFonts w:ascii="Times New Roman" w:hAnsi="Times New Roman"/>
          <w:u w:val="single"/>
        </w:rPr>
        <w:t>Trolig etiologi</w:t>
      </w:r>
      <w:r w:rsidRPr="00690CA8">
        <w:rPr>
          <w:rFonts w:ascii="Times New Roman" w:hAnsi="Times New Roman"/>
        </w:rPr>
        <w:t xml:space="preserve">: Degeneration av de </w:t>
      </w:r>
      <w:proofErr w:type="spellStart"/>
      <w:r w:rsidRPr="00690CA8">
        <w:rPr>
          <w:rFonts w:ascii="Times New Roman" w:hAnsi="Times New Roman"/>
        </w:rPr>
        <w:t>småkalibriga</w:t>
      </w:r>
      <w:proofErr w:type="spellEnd"/>
      <w:r w:rsidRPr="00690CA8">
        <w:rPr>
          <w:rFonts w:ascii="Times New Roman" w:hAnsi="Times New Roman"/>
        </w:rPr>
        <w:t xml:space="preserve"> </w:t>
      </w:r>
      <w:proofErr w:type="spellStart"/>
      <w:r w:rsidRPr="00690CA8">
        <w:rPr>
          <w:rFonts w:ascii="Times New Roman" w:hAnsi="Times New Roman"/>
        </w:rPr>
        <w:t>kutana</w:t>
      </w:r>
      <w:proofErr w:type="spellEnd"/>
      <w:r w:rsidRPr="00690CA8">
        <w:rPr>
          <w:rFonts w:ascii="Times New Roman" w:hAnsi="Times New Roman"/>
        </w:rPr>
        <w:t xml:space="preserve"> sensoriska och autonoma C fibrerna. I de flesta fall är </w:t>
      </w:r>
      <w:proofErr w:type="spellStart"/>
      <w:r w:rsidRPr="00690CA8">
        <w:rPr>
          <w:rFonts w:ascii="Times New Roman" w:hAnsi="Times New Roman"/>
        </w:rPr>
        <w:t>fintrådsneuropatin</w:t>
      </w:r>
      <w:proofErr w:type="spellEnd"/>
      <w:r w:rsidRPr="00690CA8">
        <w:rPr>
          <w:rFonts w:ascii="Times New Roman" w:hAnsi="Times New Roman"/>
        </w:rPr>
        <w:t xml:space="preserve"> idiopatisk. Identifierbara orsaker är metabola störningar såsom nedsatt glukostolerans, diabetes </w:t>
      </w:r>
      <w:proofErr w:type="spellStart"/>
      <w:r w:rsidRPr="00690CA8">
        <w:rPr>
          <w:rFonts w:ascii="Times New Roman" w:hAnsi="Times New Roman"/>
        </w:rPr>
        <w:t>mellitus</w:t>
      </w:r>
      <w:proofErr w:type="spellEnd"/>
      <w:r w:rsidRPr="00690CA8">
        <w:rPr>
          <w:rFonts w:ascii="Times New Roman" w:hAnsi="Times New Roman"/>
        </w:rPr>
        <w:t xml:space="preserve">, </w:t>
      </w:r>
      <w:r w:rsidR="0061339F" w:rsidRPr="00690CA8">
        <w:rPr>
          <w:rFonts w:ascii="Times New Roman" w:hAnsi="Times New Roman"/>
        </w:rPr>
        <w:t xml:space="preserve">alkohol överkonsumtion, </w:t>
      </w:r>
      <w:proofErr w:type="spellStart"/>
      <w:r w:rsidRPr="00690CA8">
        <w:rPr>
          <w:rFonts w:ascii="Times New Roman" w:hAnsi="Times New Roman"/>
        </w:rPr>
        <w:t>Fabry</w:t>
      </w:r>
      <w:proofErr w:type="spellEnd"/>
      <w:r w:rsidRPr="00690CA8">
        <w:rPr>
          <w:rFonts w:ascii="Times New Roman" w:hAnsi="Times New Roman"/>
        </w:rPr>
        <w:t xml:space="preserve"> och </w:t>
      </w:r>
      <w:proofErr w:type="spellStart"/>
      <w:r w:rsidRPr="00690CA8">
        <w:rPr>
          <w:rFonts w:ascii="Times New Roman" w:hAnsi="Times New Roman"/>
        </w:rPr>
        <w:t>Tangier</w:t>
      </w:r>
      <w:proofErr w:type="spellEnd"/>
      <w:r w:rsidRPr="00690CA8">
        <w:rPr>
          <w:rFonts w:ascii="Times New Roman" w:hAnsi="Times New Roman"/>
        </w:rPr>
        <w:t xml:space="preserve"> </w:t>
      </w:r>
      <w:proofErr w:type="spellStart"/>
      <w:r w:rsidRPr="00690CA8">
        <w:rPr>
          <w:rFonts w:ascii="Times New Roman" w:hAnsi="Times New Roman"/>
        </w:rPr>
        <w:t>sjd</w:t>
      </w:r>
      <w:proofErr w:type="spellEnd"/>
      <w:r w:rsidRPr="00690CA8">
        <w:rPr>
          <w:rFonts w:ascii="Times New Roman" w:hAnsi="Times New Roman"/>
        </w:rPr>
        <w:t xml:space="preserve">; </w:t>
      </w:r>
      <w:r w:rsidRPr="00690CA8">
        <w:rPr>
          <w:rFonts w:ascii="Times New Roman" w:hAnsi="Times New Roman"/>
        </w:rPr>
        <w:lastRenderedPageBreak/>
        <w:t xml:space="preserve">hereditära orsaker </w:t>
      </w:r>
      <w:r w:rsidR="001E6D8A" w:rsidRPr="00690CA8">
        <w:rPr>
          <w:rFonts w:ascii="Times New Roman" w:hAnsi="Times New Roman"/>
        </w:rPr>
        <w:t>(HSAN I, IV-</w:t>
      </w:r>
      <w:r w:rsidRPr="00690CA8">
        <w:rPr>
          <w:rFonts w:ascii="Times New Roman" w:hAnsi="Times New Roman"/>
        </w:rPr>
        <w:t>V</w:t>
      </w:r>
      <w:r w:rsidR="001E6D8A" w:rsidRPr="00690CA8">
        <w:rPr>
          <w:rFonts w:ascii="Times New Roman" w:hAnsi="Times New Roman"/>
        </w:rPr>
        <w:t>I</w:t>
      </w:r>
      <w:r w:rsidRPr="00690CA8">
        <w:rPr>
          <w:rFonts w:ascii="Times New Roman" w:hAnsi="Times New Roman"/>
        </w:rPr>
        <w:t xml:space="preserve">) och </w:t>
      </w:r>
      <w:proofErr w:type="spellStart"/>
      <w:r w:rsidR="00B07929" w:rsidRPr="00690CA8">
        <w:rPr>
          <w:rFonts w:ascii="Times New Roman" w:hAnsi="Times New Roman"/>
          <w:iCs/>
          <w:szCs w:val="24"/>
        </w:rPr>
        <w:t>ATTRv-amyloidos</w:t>
      </w:r>
      <w:proofErr w:type="spellEnd"/>
      <w:r w:rsidRPr="00690CA8">
        <w:rPr>
          <w:rFonts w:ascii="Times New Roman" w:hAnsi="Times New Roman"/>
          <w:iCs/>
          <w:szCs w:val="24"/>
        </w:rPr>
        <w:t>;</w:t>
      </w:r>
      <w:r w:rsidRPr="00690CA8">
        <w:rPr>
          <w:rFonts w:ascii="Times New Roman" w:hAnsi="Times New Roman"/>
        </w:rPr>
        <w:t xml:space="preserve"> samt immunologiska (Sjögrens syndrom, SLE, vaskulit, </w:t>
      </w:r>
      <w:proofErr w:type="spellStart"/>
      <w:r w:rsidRPr="00690CA8">
        <w:rPr>
          <w:rFonts w:ascii="Times New Roman" w:hAnsi="Times New Roman"/>
        </w:rPr>
        <w:t>amyloidos</w:t>
      </w:r>
      <w:proofErr w:type="spellEnd"/>
      <w:r w:rsidRPr="00690CA8">
        <w:rPr>
          <w:rFonts w:ascii="Times New Roman" w:hAnsi="Times New Roman"/>
        </w:rPr>
        <w:t xml:space="preserve"> och celiaki).</w:t>
      </w:r>
    </w:p>
    <w:p w14:paraId="38C10F2F" w14:textId="77777777" w:rsidR="00C21979" w:rsidRPr="00690CA8" w:rsidRDefault="00C21979">
      <w:pPr>
        <w:pStyle w:val="Oformateradtext1"/>
        <w:widowControl/>
        <w:rPr>
          <w:rFonts w:ascii="Times New Roman" w:hAnsi="Times New Roman"/>
          <w:u w:val="single"/>
        </w:rPr>
      </w:pPr>
    </w:p>
    <w:p w14:paraId="61705E6E"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Utredning</w:t>
      </w:r>
      <w:r w:rsidRPr="00690CA8">
        <w:rPr>
          <w:rFonts w:ascii="Times New Roman" w:hAnsi="Times New Roman"/>
        </w:rPr>
        <w:t>:</w:t>
      </w:r>
    </w:p>
    <w:p w14:paraId="2EE3926E" w14:textId="22FA5BC9" w:rsidR="00430629" w:rsidRPr="00690CA8" w:rsidRDefault="00430629">
      <w:pPr>
        <w:pStyle w:val="Oformateradtext1"/>
        <w:widowControl/>
        <w:rPr>
          <w:rFonts w:ascii="Times New Roman" w:hAnsi="Times New Roman"/>
        </w:rPr>
      </w:pPr>
      <w:r w:rsidRPr="00690CA8">
        <w:rPr>
          <w:rFonts w:ascii="Times New Roman" w:hAnsi="Times New Roman"/>
        </w:rPr>
        <w:t xml:space="preserve">- Anamnes: Hereditet? </w:t>
      </w:r>
      <w:r w:rsidR="0061339F" w:rsidRPr="00690CA8">
        <w:rPr>
          <w:rFonts w:ascii="Times New Roman" w:hAnsi="Times New Roman"/>
        </w:rPr>
        <w:t>Norrländsk-/</w:t>
      </w:r>
      <w:proofErr w:type="spellStart"/>
      <w:r w:rsidR="0061339F" w:rsidRPr="00690CA8">
        <w:rPr>
          <w:rFonts w:ascii="Times New Roman" w:hAnsi="Times New Roman"/>
        </w:rPr>
        <w:t>Västerbottensk</w:t>
      </w:r>
      <w:proofErr w:type="spellEnd"/>
      <w:r w:rsidR="0061339F" w:rsidRPr="00690CA8">
        <w:rPr>
          <w:rFonts w:ascii="Times New Roman" w:hAnsi="Times New Roman"/>
        </w:rPr>
        <w:t xml:space="preserve"> påbrå (</w:t>
      </w:r>
      <w:proofErr w:type="spellStart"/>
      <w:r w:rsidR="0061339F" w:rsidRPr="00690CA8">
        <w:rPr>
          <w:rFonts w:ascii="Times New Roman" w:hAnsi="Times New Roman"/>
        </w:rPr>
        <w:t>ATTRv-amyloidos</w:t>
      </w:r>
      <w:proofErr w:type="spellEnd"/>
      <w:r w:rsidR="0061339F" w:rsidRPr="00690CA8">
        <w:rPr>
          <w:rFonts w:ascii="Times New Roman" w:hAnsi="Times New Roman"/>
        </w:rPr>
        <w:t>)? Alkohol- och l</w:t>
      </w:r>
      <w:r w:rsidRPr="00690CA8">
        <w:rPr>
          <w:rFonts w:ascii="Times New Roman" w:hAnsi="Times New Roman"/>
        </w:rPr>
        <w:t xml:space="preserve">äkemedelsanamnes? förekomst av autonoma symtom? multiorgansymtom? </w:t>
      </w:r>
      <w:proofErr w:type="spellStart"/>
      <w:r w:rsidRPr="00690CA8">
        <w:rPr>
          <w:rFonts w:ascii="Times New Roman" w:hAnsi="Times New Roman"/>
        </w:rPr>
        <w:t>malabsorbtionssymtom</w:t>
      </w:r>
      <w:proofErr w:type="spellEnd"/>
      <w:r w:rsidRPr="00690CA8">
        <w:rPr>
          <w:rFonts w:ascii="Times New Roman" w:hAnsi="Times New Roman"/>
        </w:rPr>
        <w:t>?</w:t>
      </w:r>
    </w:p>
    <w:p w14:paraId="6B755216" w14:textId="168ADE23" w:rsidR="00430629" w:rsidRPr="00690CA8" w:rsidRDefault="00430629">
      <w:pPr>
        <w:pStyle w:val="Oformateradtext1"/>
        <w:widowControl/>
        <w:rPr>
          <w:rFonts w:ascii="Times New Roman" w:hAnsi="Times New Roman"/>
        </w:rPr>
      </w:pPr>
      <w:r w:rsidRPr="00690CA8">
        <w:rPr>
          <w:rFonts w:ascii="Times New Roman" w:hAnsi="Times New Roman"/>
        </w:rPr>
        <w:t>- Basala prover</w:t>
      </w:r>
      <w:r w:rsidR="0061339F" w:rsidRPr="00690CA8">
        <w:rPr>
          <w:rFonts w:ascii="Times New Roman" w:hAnsi="Times New Roman"/>
        </w:rPr>
        <w:t xml:space="preserve">, plus alkoholmarkören </w:t>
      </w:r>
      <w:proofErr w:type="spellStart"/>
      <w:r w:rsidR="0061339F" w:rsidRPr="00690CA8">
        <w:rPr>
          <w:rFonts w:ascii="Times New Roman" w:hAnsi="Times New Roman"/>
        </w:rPr>
        <w:t>PeTH</w:t>
      </w:r>
      <w:proofErr w:type="spellEnd"/>
      <w:r w:rsidR="0061339F" w:rsidRPr="00690CA8">
        <w:rPr>
          <w:rFonts w:ascii="Times New Roman" w:hAnsi="Times New Roman"/>
        </w:rPr>
        <w:t>.</w:t>
      </w:r>
      <w:r w:rsidRPr="00690CA8">
        <w:rPr>
          <w:rFonts w:ascii="Times New Roman" w:hAnsi="Times New Roman"/>
        </w:rPr>
        <w:t xml:space="preserve"> </w:t>
      </w:r>
    </w:p>
    <w:p w14:paraId="0EDB04D1" w14:textId="09B75061" w:rsidR="00430629" w:rsidRPr="00690CA8" w:rsidRDefault="00430629">
      <w:pPr>
        <w:pStyle w:val="Oformateradtext1"/>
        <w:widowControl/>
        <w:rPr>
          <w:rFonts w:ascii="Times New Roman" w:hAnsi="Times New Roman"/>
        </w:rPr>
      </w:pPr>
      <w:r w:rsidRPr="00690CA8">
        <w:rPr>
          <w:rFonts w:ascii="Times New Roman" w:hAnsi="Times New Roman"/>
        </w:rPr>
        <w:t xml:space="preserve">- </w:t>
      </w:r>
      <w:proofErr w:type="spellStart"/>
      <w:r w:rsidRPr="00690CA8">
        <w:rPr>
          <w:rFonts w:ascii="Times New Roman" w:hAnsi="Times New Roman"/>
        </w:rPr>
        <w:t>ENeG</w:t>
      </w:r>
      <w:proofErr w:type="spellEnd"/>
      <w:r w:rsidRPr="00690CA8">
        <w:rPr>
          <w:rFonts w:ascii="Times New Roman" w:hAnsi="Times New Roman"/>
        </w:rPr>
        <w:t xml:space="preserve"> och kvantitativ sensorisk testning (KST) i syfte till att bekräfta att det rör sig om en </w:t>
      </w:r>
      <w:proofErr w:type="spellStart"/>
      <w:r w:rsidRPr="00690CA8">
        <w:rPr>
          <w:rFonts w:ascii="Times New Roman" w:hAnsi="Times New Roman"/>
        </w:rPr>
        <w:t>fintrådsneuropati</w:t>
      </w:r>
      <w:proofErr w:type="spellEnd"/>
      <w:r w:rsidRPr="00690CA8">
        <w:rPr>
          <w:rFonts w:ascii="Times New Roman" w:hAnsi="Times New Roman"/>
        </w:rPr>
        <w:t xml:space="preserve">. Autonoma tester bör övervägas eftersom många </w:t>
      </w:r>
      <w:proofErr w:type="spellStart"/>
      <w:r w:rsidRPr="00690CA8">
        <w:rPr>
          <w:rFonts w:ascii="Times New Roman" w:hAnsi="Times New Roman"/>
        </w:rPr>
        <w:t>fintrådsneuropatier</w:t>
      </w:r>
      <w:proofErr w:type="spellEnd"/>
      <w:r w:rsidRPr="00690CA8">
        <w:rPr>
          <w:rFonts w:ascii="Times New Roman" w:hAnsi="Times New Roman"/>
        </w:rPr>
        <w:t xml:space="preserve"> är associerade med autonom dysfunktion. Kombinationen normala resultat på </w:t>
      </w:r>
      <w:proofErr w:type="spellStart"/>
      <w:r w:rsidRPr="00690CA8">
        <w:rPr>
          <w:rFonts w:ascii="Times New Roman" w:hAnsi="Times New Roman"/>
        </w:rPr>
        <w:t>ENeG</w:t>
      </w:r>
      <w:proofErr w:type="spellEnd"/>
      <w:r w:rsidRPr="00690CA8">
        <w:rPr>
          <w:rFonts w:ascii="Times New Roman" w:hAnsi="Times New Roman"/>
        </w:rPr>
        <w:t xml:space="preserve"> och förhöjda trösklar för värme och kyla i händer och fötterna talar för </w:t>
      </w:r>
      <w:proofErr w:type="spellStart"/>
      <w:r w:rsidRPr="00690CA8">
        <w:rPr>
          <w:rFonts w:ascii="Times New Roman" w:hAnsi="Times New Roman"/>
        </w:rPr>
        <w:t>fintrådsneuropati</w:t>
      </w:r>
      <w:proofErr w:type="spellEnd"/>
      <w:r w:rsidRPr="00690CA8">
        <w:rPr>
          <w:rFonts w:ascii="Times New Roman" w:hAnsi="Times New Roman"/>
        </w:rPr>
        <w:t xml:space="preserve">. Sensitivitet av KST för detektion av </w:t>
      </w:r>
      <w:proofErr w:type="spellStart"/>
      <w:r w:rsidRPr="00690CA8">
        <w:rPr>
          <w:rFonts w:ascii="Times New Roman" w:hAnsi="Times New Roman"/>
        </w:rPr>
        <w:t>fintrådsneuropati</w:t>
      </w:r>
      <w:proofErr w:type="spellEnd"/>
      <w:r w:rsidRPr="00690CA8">
        <w:rPr>
          <w:rFonts w:ascii="Times New Roman" w:hAnsi="Times New Roman"/>
        </w:rPr>
        <w:t xml:space="preserve"> är ca 70-80%, varför </w:t>
      </w:r>
      <w:r w:rsidR="00864A22" w:rsidRPr="00690CA8">
        <w:rPr>
          <w:rFonts w:ascii="Times New Roman" w:hAnsi="Times New Roman"/>
        </w:rPr>
        <w:t xml:space="preserve">man i oklara fall med negativa eller svårtolkade resultat av KST får gå vidare med </w:t>
      </w:r>
      <w:r w:rsidRPr="00690CA8">
        <w:rPr>
          <w:rFonts w:ascii="Times New Roman" w:hAnsi="Times New Roman"/>
        </w:rPr>
        <w:t xml:space="preserve">hudbiopsi för en kvantitativ mätning av </w:t>
      </w:r>
      <w:proofErr w:type="spellStart"/>
      <w:r w:rsidRPr="00690CA8">
        <w:rPr>
          <w:rFonts w:ascii="Times New Roman" w:hAnsi="Times New Roman"/>
        </w:rPr>
        <w:t>intradermal</w:t>
      </w:r>
      <w:proofErr w:type="spellEnd"/>
      <w:r w:rsidRPr="00690CA8">
        <w:rPr>
          <w:rFonts w:ascii="Times New Roman" w:hAnsi="Times New Roman"/>
        </w:rPr>
        <w:t xml:space="preserve"> nervfiberdensitet (denna metod </w:t>
      </w:r>
      <w:r w:rsidR="00864A22" w:rsidRPr="00690CA8">
        <w:rPr>
          <w:rFonts w:ascii="Times New Roman" w:hAnsi="Times New Roman"/>
        </w:rPr>
        <w:t xml:space="preserve">är numera </w:t>
      </w:r>
      <w:r w:rsidRPr="00690CA8">
        <w:rPr>
          <w:rFonts w:ascii="Times New Roman" w:hAnsi="Times New Roman"/>
        </w:rPr>
        <w:t xml:space="preserve">tillgänglig </w:t>
      </w:r>
      <w:r w:rsidR="0061339F" w:rsidRPr="00690CA8">
        <w:rPr>
          <w:rFonts w:ascii="Times New Roman" w:hAnsi="Times New Roman"/>
        </w:rPr>
        <w:t>på Neurofysiologen Karolinska Huddinge</w:t>
      </w:r>
      <w:r w:rsidRPr="00690CA8">
        <w:rPr>
          <w:rFonts w:ascii="Times New Roman" w:hAnsi="Times New Roman"/>
        </w:rPr>
        <w:t>).</w:t>
      </w:r>
    </w:p>
    <w:p w14:paraId="03546BEB" w14:textId="66A8FACF" w:rsidR="00430629" w:rsidRPr="00690CA8" w:rsidRDefault="00430629">
      <w:pPr>
        <w:pStyle w:val="Oformateradtext1"/>
        <w:widowControl/>
        <w:rPr>
          <w:rFonts w:ascii="Times New Roman" w:hAnsi="Times New Roman"/>
        </w:rPr>
      </w:pPr>
      <w:proofErr w:type="gramStart"/>
      <w:r w:rsidRPr="00690CA8">
        <w:rPr>
          <w:rFonts w:ascii="Times New Roman" w:hAnsi="Times New Roman"/>
        </w:rPr>
        <w:t>-</w:t>
      </w:r>
      <w:proofErr w:type="gramEnd"/>
      <w:r w:rsidRPr="00690CA8">
        <w:rPr>
          <w:rFonts w:ascii="Times New Roman" w:hAnsi="Times New Roman"/>
        </w:rPr>
        <w:t xml:space="preserve"> Utvidgad utredning: Någon eller några av följande undersökningar bör genomföras: celiakiutredning (</w:t>
      </w:r>
      <w:proofErr w:type="spellStart"/>
      <w:r w:rsidR="001A591A" w:rsidRPr="00690CA8">
        <w:rPr>
          <w:rFonts w:ascii="Times New Roman" w:hAnsi="Times New Roman"/>
        </w:rPr>
        <w:t>transglutaminas</w:t>
      </w:r>
      <w:proofErr w:type="spellEnd"/>
      <w:r w:rsidR="001A591A" w:rsidRPr="00690CA8">
        <w:rPr>
          <w:rFonts w:ascii="Times New Roman" w:hAnsi="Times New Roman"/>
        </w:rPr>
        <w:t xml:space="preserve"> antikroppar</w:t>
      </w:r>
      <w:r w:rsidRPr="00690CA8">
        <w:rPr>
          <w:rFonts w:ascii="Times New Roman" w:hAnsi="Times New Roman"/>
        </w:rPr>
        <w:t xml:space="preserve">, </w:t>
      </w:r>
      <w:proofErr w:type="spellStart"/>
      <w:r w:rsidRPr="00690CA8">
        <w:rPr>
          <w:rFonts w:ascii="Times New Roman" w:hAnsi="Times New Roman"/>
        </w:rPr>
        <w:t>ev</w:t>
      </w:r>
      <w:proofErr w:type="spellEnd"/>
      <w:r w:rsidRPr="00690CA8">
        <w:rPr>
          <w:rFonts w:ascii="Times New Roman" w:hAnsi="Times New Roman"/>
        </w:rPr>
        <w:t xml:space="preserve"> </w:t>
      </w:r>
      <w:proofErr w:type="spellStart"/>
      <w:r w:rsidRPr="00690CA8">
        <w:rPr>
          <w:rFonts w:ascii="Times New Roman" w:hAnsi="Times New Roman"/>
        </w:rPr>
        <w:t>duodenal</w:t>
      </w:r>
      <w:proofErr w:type="spellEnd"/>
      <w:r w:rsidRPr="00690CA8">
        <w:rPr>
          <w:rFonts w:ascii="Times New Roman" w:hAnsi="Times New Roman"/>
        </w:rPr>
        <w:t xml:space="preserve"> slemhinnebiopsi), Bukfettsbiopsi (</w:t>
      </w:r>
      <w:proofErr w:type="spellStart"/>
      <w:r w:rsidRPr="00690CA8">
        <w:rPr>
          <w:rFonts w:ascii="Times New Roman" w:hAnsi="Times New Roman"/>
        </w:rPr>
        <w:t>amyloidos</w:t>
      </w:r>
      <w:proofErr w:type="spellEnd"/>
      <w:r w:rsidRPr="00690CA8">
        <w:rPr>
          <w:rFonts w:ascii="Times New Roman" w:hAnsi="Times New Roman"/>
        </w:rPr>
        <w:t>), Sjögren / vaskulit utredning</w:t>
      </w:r>
      <w:r w:rsidR="00153BA5" w:rsidRPr="00690CA8">
        <w:rPr>
          <w:rFonts w:ascii="Times New Roman" w:hAnsi="Times New Roman"/>
        </w:rPr>
        <w:t xml:space="preserve"> (se kategori 5!)</w:t>
      </w:r>
      <w:r w:rsidRPr="00690CA8">
        <w:rPr>
          <w:rFonts w:ascii="Times New Roman" w:hAnsi="Times New Roman"/>
        </w:rPr>
        <w:t xml:space="preserve">, alfa-galaktosidas koncentration i serum vid misstanke om </w:t>
      </w:r>
      <w:proofErr w:type="spellStart"/>
      <w:r w:rsidRPr="00690CA8">
        <w:rPr>
          <w:rFonts w:ascii="Times New Roman" w:hAnsi="Times New Roman"/>
        </w:rPr>
        <w:t>Fabrys</w:t>
      </w:r>
      <w:proofErr w:type="spellEnd"/>
      <w:r w:rsidRPr="00690CA8">
        <w:rPr>
          <w:rFonts w:ascii="Times New Roman" w:hAnsi="Times New Roman"/>
        </w:rPr>
        <w:t xml:space="preserve"> </w:t>
      </w:r>
      <w:proofErr w:type="spellStart"/>
      <w:r w:rsidRPr="00690CA8">
        <w:rPr>
          <w:rFonts w:ascii="Times New Roman" w:hAnsi="Times New Roman"/>
        </w:rPr>
        <w:t>sjd</w:t>
      </w:r>
      <w:proofErr w:type="spellEnd"/>
      <w:r w:rsidR="004052E9" w:rsidRPr="00690CA8">
        <w:rPr>
          <w:rFonts w:ascii="Times New Roman" w:hAnsi="Times New Roman"/>
        </w:rPr>
        <w:t>*</w:t>
      </w:r>
      <w:r w:rsidRPr="00690CA8">
        <w:rPr>
          <w:rFonts w:ascii="Times New Roman" w:hAnsi="Times New Roman"/>
        </w:rPr>
        <w:t xml:space="preserve"> hos män (remiss CMMS) och för </w:t>
      </w:r>
      <w:r w:rsidR="00B07929" w:rsidRPr="00690CA8">
        <w:rPr>
          <w:rFonts w:ascii="Times New Roman" w:hAnsi="Times New Roman"/>
        </w:rPr>
        <w:t xml:space="preserve">plasma </w:t>
      </w:r>
      <w:proofErr w:type="spellStart"/>
      <w:r w:rsidR="00B07929" w:rsidRPr="00690CA8">
        <w:rPr>
          <w:rFonts w:ascii="Times New Roman" w:hAnsi="Times New Roman"/>
        </w:rPr>
        <w:t>lyso-gb</w:t>
      </w:r>
      <w:proofErr w:type="spellEnd"/>
      <w:r w:rsidRPr="00690CA8">
        <w:rPr>
          <w:rFonts w:ascii="Times New Roman" w:hAnsi="Times New Roman"/>
        </w:rPr>
        <w:t xml:space="preserve"> till Mölndal</w:t>
      </w:r>
      <w:r w:rsidR="00B07929" w:rsidRPr="00690CA8">
        <w:rPr>
          <w:rFonts w:ascii="Times New Roman" w:hAnsi="Times New Roman"/>
        </w:rPr>
        <w:t>, alternativt DNA analys</w:t>
      </w:r>
      <w:r w:rsidRPr="00690CA8">
        <w:rPr>
          <w:rFonts w:ascii="Times New Roman" w:hAnsi="Times New Roman"/>
        </w:rPr>
        <w:t xml:space="preserve"> vid </w:t>
      </w:r>
      <w:proofErr w:type="spellStart"/>
      <w:r w:rsidRPr="00690CA8">
        <w:rPr>
          <w:rFonts w:ascii="Times New Roman" w:hAnsi="Times New Roman"/>
        </w:rPr>
        <w:t>Fabry</w:t>
      </w:r>
      <w:proofErr w:type="spellEnd"/>
      <w:r w:rsidRPr="00690CA8">
        <w:rPr>
          <w:rFonts w:ascii="Times New Roman" w:hAnsi="Times New Roman"/>
        </w:rPr>
        <w:t xml:space="preserve">-misstanke hos kvinnor; </w:t>
      </w:r>
      <w:r w:rsidR="001A591A" w:rsidRPr="00690CA8">
        <w:rPr>
          <w:rFonts w:ascii="Times New Roman" w:hAnsi="Times New Roman"/>
        </w:rPr>
        <w:t>blodfettstatus (</w:t>
      </w:r>
      <w:proofErr w:type="spellStart"/>
      <w:r w:rsidR="001A591A" w:rsidRPr="00690CA8">
        <w:rPr>
          <w:rFonts w:ascii="Times New Roman" w:hAnsi="Times New Roman"/>
        </w:rPr>
        <w:t>Tangiers</w:t>
      </w:r>
      <w:proofErr w:type="spellEnd"/>
      <w:r w:rsidR="001A591A" w:rsidRPr="00690CA8">
        <w:rPr>
          <w:rFonts w:ascii="Times New Roman" w:hAnsi="Times New Roman"/>
        </w:rPr>
        <w:t xml:space="preserve"> </w:t>
      </w:r>
      <w:proofErr w:type="spellStart"/>
      <w:r w:rsidR="001A591A" w:rsidRPr="00690CA8">
        <w:rPr>
          <w:rFonts w:ascii="Times New Roman" w:hAnsi="Times New Roman"/>
        </w:rPr>
        <w:t>sjd</w:t>
      </w:r>
      <w:proofErr w:type="spellEnd"/>
      <w:r w:rsidR="001A591A" w:rsidRPr="00690CA8">
        <w:rPr>
          <w:rFonts w:ascii="Times New Roman" w:hAnsi="Times New Roman"/>
        </w:rPr>
        <w:t xml:space="preserve">), </w:t>
      </w:r>
      <w:r w:rsidRPr="00690CA8">
        <w:rPr>
          <w:rFonts w:ascii="Times New Roman" w:hAnsi="Times New Roman"/>
        </w:rPr>
        <w:t xml:space="preserve">släktutredning (för HSAN) och ev. DNA-diagnostik för </w:t>
      </w:r>
      <w:proofErr w:type="spellStart"/>
      <w:r w:rsidR="00B07929" w:rsidRPr="00690CA8">
        <w:rPr>
          <w:rFonts w:ascii="Times New Roman" w:hAnsi="Times New Roman"/>
          <w:iCs/>
          <w:szCs w:val="24"/>
        </w:rPr>
        <w:t>ATTRv-amyloidos</w:t>
      </w:r>
      <w:proofErr w:type="spellEnd"/>
      <w:r w:rsidRPr="00690CA8">
        <w:rPr>
          <w:rFonts w:ascii="Times New Roman" w:hAnsi="Times New Roman"/>
          <w:iCs/>
          <w:szCs w:val="24"/>
        </w:rPr>
        <w:t>.</w:t>
      </w:r>
      <w:r w:rsidR="0083486C" w:rsidRPr="00690CA8">
        <w:rPr>
          <w:rFonts w:ascii="Times New Roman" w:hAnsi="Times New Roman"/>
          <w:iCs/>
          <w:szCs w:val="24"/>
        </w:rPr>
        <w:t xml:space="preserve"> </w:t>
      </w:r>
    </w:p>
    <w:p w14:paraId="58BCCD5E" w14:textId="77777777" w:rsidR="00814B00" w:rsidRPr="00690CA8" w:rsidRDefault="00814B00">
      <w:pPr>
        <w:pStyle w:val="Oformateradtext1"/>
        <w:widowControl/>
        <w:rPr>
          <w:rFonts w:ascii="Times New Roman" w:hAnsi="Times New Roman"/>
        </w:rPr>
      </w:pPr>
    </w:p>
    <w:p w14:paraId="5E1F756D" w14:textId="14E92AFD" w:rsidR="00814B00" w:rsidRPr="00690CA8" w:rsidRDefault="00814B00">
      <w:pPr>
        <w:pStyle w:val="Oformateradtext1"/>
        <w:widowControl/>
        <w:rPr>
          <w:rFonts w:ascii="Times New Roman" w:hAnsi="Times New Roman"/>
          <w:i/>
          <w:sz w:val="22"/>
          <w:szCs w:val="22"/>
        </w:rPr>
      </w:pPr>
      <w:r w:rsidRPr="00690CA8">
        <w:rPr>
          <w:rFonts w:ascii="Times New Roman" w:hAnsi="Times New Roman"/>
          <w:bCs/>
          <w:sz w:val="22"/>
          <w:szCs w:val="22"/>
        </w:rPr>
        <w:t xml:space="preserve">* </w:t>
      </w:r>
      <w:r w:rsidRPr="00690CA8">
        <w:rPr>
          <w:rFonts w:ascii="Times New Roman" w:hAnsi="Times New Roman"/>
          <w:i/>
          <w:sz w:val="22"/>
          <w:szCs w:val="22"/>
        </w:rPr>
        <w:t xml:space="preserve"> För utredning, diagnostik och uppföljningsrutiner av patienter med </w:t>
      </w:r>
      <w:proofErr w:type="spellStart"/>
      <w:r w:rsidR="00B07929" w:rsidRPr="00690CA8">
        <w:rPr>
          <w:rFonts w:ascii="Times New Roman" w:hAnsi="Times New Roman"/>
          <w:i/>
          <w:sz w:val="22"/>
          <w:szCs w:val="22"/>
        </w:rPr>
        <w:t>ATTRv-amyloidos</w:t>
      </w:r>
      <w:proofErr w:type="spellEnd"/>
      <w:r w:rsidRPr="00690CA8">
        <w:rPr>
          <w:rFonts w:ascii="Times New Roman" w:hAnsi="Times New Roman"/>
          <w:i/>
          <w:sz w:val="22"/>
          <w:szCs w:val="22"/>
        </w:rPr>
        <w:t xml:space="preserve"> hänvisas till det separata vårdprogrammet för </w:t>
      </w:r>
      <w:proofErr w:type="spellStart"/>
      <w:r w:rsidR="00B07929" w:rsidRPr="00690CA8">
        <w:rPr>
          <w:rFonts w:ascii="Times New Roman" w:hAnsi="Times New Roman"/>
          <w:i/>
          <w:sz w:val="22"/>
          <w:szCs w:val="22"/>
        </w:rPr>
        <w:t>ATTRv-amyloidos</w:t>
      </w:r>
      <w:proofErr w:type="spellEnd"/>
      <w:r w:rsidR="00B07929" w:rsidRPr="00690CA8">
        <w:rPr>
          <w:rFonts w:ascii="Times New Roman" w:hAnsi="Times New Roman"/>
          <w:i/>
          <w:sz w:val="22"/>
          <w:szCs w:val="22"/>
        </w:rPr>
        <w:t xml:space="preserve"> </w:t>
      </w:r>
      <w:r w:rsidRPr="00690CA8">
        <w:rPr>
          <w:rFonts w:ascii="Times New Roman" w:hAnsi="Times New Roman"/>
          <w:i/>
          <w:sz w:val="22"/>
          <w:szCs w:val="22"/>
        </w:rPr>
        <w:t xml:space="preserve">på Karolinska. </w:t>
      </w:r>
    </w:p>
    <w:p w14:paraId="77E8C51D" w14:textId="77777777" w:rsidR="00430629" w:rsidRPr="00690CA8" w:rsidRDefault="00430629">
      <w:pPr>
        <w:pStyle w:val="Oformateradtext1"/>
        <w:widowControl/>
        <w:rPr>
          <w:rFonts w:ascii="Times New Roman" w:hAnsi="Times New Roman"/>
          <w:b/>
          <w:bCs/>
        </w:rPr>
      </w:pPr>
    </w:p>
    <w:p w14:paraId="37DEE6AB" w14:textId="77777777" w:rsidR="004052E9" w:rsidRPr="00690CA8" w:rsidRDefault="004052E9">
      <w:pPr>
        <w:pStyle w:val="Oformateradtext1"/>
        <w:widowControl/>
        <w:rPr>
          <w:rFonts w:ascii="Times New Roman" w:hAnsi="Times New Roman"/>
          <w:bCs/>
          <w:sz w:val="22"/>
          <w:szCs w:val="22"/>
        </w:rPr>
      </w:pPr>
      <w:r w:rsidRPr="00690CA8">
        <w:rPr>
          <w:rFonts w:ascii="Times New Roman" w:hAnsi="Times New Roman"/>
          <w:bCs/>
          <w:sz w:val="22"/>
          <w:szCs w:val="22"/>
        </w:rPr>
        <w:t xml:space="preserve">* </w:t>
      </w:r>
      <w:r w:rsidRPr="00690CA8">
        <w:rPr>
          <w:rFonts w:ascii="Times New Roman" w:hAnsi="Times New Roman"/>
          <w:bCs/>
          <w:i/>
          <w:sz w:val="22"/>
          <w:szCs w:val="22"/>
        </w:rPr>
        <w:t xml:space="preserve">Utredning för </w:t>
      </w:r>
      <w:proofErr w:type="spellStart"/>
      <w:r w:rsidRPr="00690CA8">
        <w:rPr>
          <w:rFonts w:ascii="Times New Roman" w:hAnsi="Times New Roman"/>
          <w:bCs/>
          <w:i/>
          <w:sz w:val="22"/>
          <w:szCs w:val="22"/>
        </w:rPr>
        <w:t>Fabrys</w:t>
      </w:r>
      <w:proofErr w:type="spellEnd"/>
      <w:r w:rsidRPr="00690CA8">
        <w:rPr>
          <w:rFonts w:ascii="Times New Roman" w:hAnsi="Times New Roman"/>
          <w:bCs/>
          <w:i/>
          <w:sz w:val="22"/>
          <w:szCs w:val="22"/>
        </w:rPr>
        <w:t xml:space="preserve"> sjukdom ska göras vid anamnes på neuropatisk smärta i händer och eller fötter med antingen debut i barndo</w:t>
      </w:r>
      <w:r w:rsidR="00174FB9" w:rsidRPr="00690CA8">
        <w:rPr>
          <w:rFonts w:ascii="Times New Roman" w:hAnsi="Times New Roman"/>
          <w:bCs/>
          <w:i/>
          <w:sz w:val="22"/>
          <w:szCs w:val="22"/>
        </w:rPr>
        <w:t>m/tonår eller ett fö</w:t>
      </w:r>
      <w:r w:rsidRPr="00690CA8">
        <w:rPr>
          <w:rFonts w:ascii="Times New Roman" w:hAnsi="Times New Roman"/>
          <w:bCs/>
          <w:i/>
          <w:sz w:val="22"/>
          <w:szCs w:val="22"/>
        </w:rPr>
        <w:t xml:space="preserve">rlopp med pågående smärta som tydligt försämras i samband med feber, fysisk aktivitet eller båda. Man får också överväga att utreda för </w:t>
      </w:r>
      <w:proofErr w:type="spellStart"/>
      <w:r w:rsidRPr="00690CA8">
        <w:rPr>
          <w:rFonts w:ascii="Times New Roman" w:hAnsi="Times New Roman"/>
          <w:bCs/>
          <w:i/>
          <w:sz w:val="22"/>
          <w:szCs w:val="22"/>
        </w:rPr>
        <w:t>Fabrys</w:t>
      </w:r>
      <w:proofErr w:type="spellEnd"/>
      <w:r w:rsidRPr="00690CA8">
        <w:rPr>
          <w:rFonts w:ascii="Times New Roman" w:hAnsi="Times New Roman"/>
          <w:bCs/>
          <w:i/>
          <w:sz w:val="22"/>
          <w:szCs w:val="22"/>
        </w:rPr>
        <w:t xml:space="preserve"> sjukdom om det finns annan typisk organpåverkan såsom hjärta, njure, hud och hjärna.</w:t>
      </w:r>
    </w:p>
    <w:p w14:paraId="7D43EEC8" w14:textId="77777777" w:rsidR="00430629" w:rsidRPr="00690CA8" w:rsidRDefault="00430629">
      <w:pPr>
        <w:pStyle w:val="Oformateradtext1"/>
        <w:widowControl/>
        <w:rPr>
          <w:rFonts w:ascii="Times New Roman" w:hAnsi="Times New Roman"/>
          <w:b/>
          <w:bCs/>
        </w:rPr>
      </w:pPr>
    </w:p>
    <w:p w14:paraId="322C657E" w14:textId="77777777" w:rsidR="00287697" w:rsidRPr="00690CA8" w:rsidRDefault="00287697">
      <w:pPr>
        <w:pStyle w:val="Oformateradtext1"/>
        <w:widowControl/>
        <w:rPr>
          <w:rFonts w:ascii="Times New Roman" w:hAnsi="Times New Roman"/>
          <w:b/>
          <w:bCs/>
        </w:rPr>
      </w:pPr>
    </w:p>
    <w:p w14:paraId="6C3E6FE8"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t>Kategori 7)</w:t>
      </w:r>
    </w:p>
    <w:p w14:paraId="32580F05" w14:textId="77777777" w:rsidR="00430629" w:rsidRPr="00690CA8" w:rsidRDefault="00430629">
      <w:pPr>
        <w:pStyle w:val="Oformateradtext1"/>
        <w:widowControl/>
        <w:rPr>
          <w:rFonts w:ascii="Times New Roman" w:hAnsi="Times New Roman"/>
          <w:b/>
          <w:bCs/>
        </w:rPr>
      </w:pPr>
      <w:r w:rsidRPr="00690CA8">
        <w:rPr>
          <w:rFonts w:ascii="Times New Roman" w:hAnsi="Times New Roman"/>
          <w:b/>
          <w:bCs/>
        </w:rPr>
        <w:t xml:space="preserve">Multipla mononeuriter </w:t>
      </w:r>
    </w:p>
    <w:p w14:paraId="7744F07B" w14:textId="77777777" w:rsidR="00430629" w:rsidRPr="00690CA8" w:rsidRDefault="00430629">
      <w:pPr>
        <w:pStyle w:val="Oformateradtext1"/>
        <w:widowControl/>
        <w:rPr>
          <w:rFonts w:ascii="Times New Roman" w:hAnsi="Times New Roman"/>
        </w:rPr>
      </w:pPr>
    </w:p>
    <w:p w14:paraId="2ACA8B55" w14:textId="77777777" w:rsidR="00430629" w:rsidRPr="00690CA8" w:rsidRDefault="00430629">
      <w:pPr>
        <w:pStyle w:val="Oformateradtext1"/>
        <w:widowControl/>
        <w:rPr>
          <w:rFonts w:ascii="Times New Roman" w:hAnsi="Times New Roman"/>
          <w:szCs w:val="24"/>
        </w:rPr>
      </w:pPr>
      <w:r w:rsidRPr="00690CA8">
        <w:rPr>
          <w:rFonts w:ascii="Times New Roman" w:hAnsi="Times New Roman"/>
          <w:szCs w:val="24"/>
          <w:u w:val="single"/>
        </w:rPr>
        <w:t>Klinisk bild:</w:t>
      </w:r>
      <w:r w:rsidRPr="00690CA8">
        <w:rPr>
          <w:rFonts w:ascii="Times New Roman" w:hAnsi="Times New Roman"/>
          <w:szCs w:val="24"/>
        </w:rPr>
        <w:t xml:space="preserve"> Debut i alla åldrar med ett akut, subakut eller långsamt förlopp. Symtomen består av </w:t>
      </w:r>
      <w:proofErr w:type="spellStart"/>
      <w:r w:rsidRPr="00690CA8">
        <w:rPr>
          <w:rFonts w:ascii="Times New Roman" w:hAnsi="Times New Roman"/>
          <w:szCs w:val="24"/>
        </w:rPr>
        <w:t>parestesier</w:t>
      </w:r>
      <w:proofErr w:type="spellEnd"/>
      <w:r w:rsidRPr="00690CA8">
        <w:rPr>
          <w:rFonts w:ascii="Times New Roman" w:hAnsi="Times New Roman"/>
          <w:szCs w:val="24"/>
        </w:rPr>
        <w:t xml:space="preserve">, neuralgisk smärta och lätt-måttlig svaghet i utbredning av 2-3 st. enskilda perifera nerver oftast i armarna. Oftast är distributionen av symtom påtagligt asymmetrisk.  </w:t>
      </w:r>
    </w:p>
    <w:p w14:paraId="374FFE0B" w14:textId="77777777" w:rsidR="00430629" w:rsidRPr="00690CA8" w:rsidRDefault="00430629">
      <w:pPr>
        <w:pStyle w:val="Oformateradtext1"/>
        <w:widowControl/>
        <w:rPr>
          <w:rFonts w:ascii="Times New Roman" w:hAnsi="Times New Roman"/>
          <w:szCs w:val="24"/>
        </w:rPr>
      </w:pPr>
    </w:p>
    <w:p w14:paraId="12D1AE63" w14:textId="45674703" w:rsidR="00430629" w:rsidRPr="00690CA8" w:rsidRDefault="00430629">
      <w:pPr>
        <w:pStyle w:val="Oformateradtext1"/>
        <w:widowControl/>
        <w:rPr>
          <w:rFonts w:ascii="Times New Roman" w:hAnsi="Times New Roman"/>
          <w:szCs w:val="24"/>
          <w:u w:val="single"/>
        </w:rPr>
      </w:pPr>
      <w:r w:rsidRPr="00690CA8">
        <w:rPr>
          <w:rFonts w:ascii="Times New Roman" w:hAnsi="Times New Roman"/>
          <w:u w:val="single"/>
        </w:rPr>
        <w:t>Vanliga statusfynd</w:t>
      </w:r>
      <w:r w:rsidRPr="00690CA8">
        <w:rPr>
          <w:rFonts w:ascii="Times New Roman" w:hAnsi="Times New Roman"/>
          <w:szCs w:val="24"/>
        </w:rPr>
        <w:t xml:space="preserve">:  Karpaltunnelsyndrom, </w:t>
      </w:r>
      <w:proofErr w:type="spellStart"/>
      <w:r w:rsidRPr="00690CA8">
        <w:rPr>
          <w:rFonts w:ascii="Times New Roman" w:hAnsi="Times New Roman"/>
          <w:szCs w:val="24"/>
        </w:rPr>
        <w:t>ulnarispares</w:t>
      </w:r>
      <w:proofErr w:type="spellEnd"/>
      <w:r w:rsidRPr="00690CA8">
        <w:rPr>
          <w:rFonts w:ascii="Times New Roman" w:hAnsi="Times New Roman"/>
          <w:szCs w:val="24"/>
        </w:rPr>
        <w:t xml:space="preserve">, radialispares, </w:t>
      </w:r>
      <w:proofErr w:type="spellStart"/>
      <w:r w:rsidRPr="00690CA8">
        <w:rPr>
          <w:rFonts w:ascii="Times New Roman" w:hAnsi="Times New Roman"/>
          <w:szCs w:val="24"/>
        </w:rPr>
        <w:t>peroneuspares</w:t>
      </w:r>
      <w:proofErr w:type="spellEnd"/>
      <w:r w:rsidRPr="00690CA8">
        <w:rPr>
          <w:rFonts w:ascii="Times New Roman" w:hAnsi="Times New Roman"/>
          <w:szCs w:val="24"/>
        </w:rPr>
        <w:t xml:space="preserve"> eller kranialnervpareser. </w:t>
      </w:r>
      <w:proofErr w:type="spellStart"/>
      <w:r w:rsidRPr="00690CA8">
        <w:rPr>
          <w:rFonts w:ascii="Times New Roman" w:hAnsi="Times New Roman"/>
          <w:szCs w:val="24"/>
        </w:rPr>
        <w:t>Hypo</w:t>
      </w:r>
      <w:proofErr w:type="spellEnd"/>
      <w:r w:rsidRPr="00690CA8">
        <w:rPr>
          <w:rFonts w:ascii="Times New Roman" w:hAnsi="Times New Roman"/>
          <w:szCs w:val="24"/>
        </w:rPr>
        <w:t>-/</w:t>
      </w:r>
      <w:proofErr w:type="spellStart"/>
      <w:r w:rsidRPr="00690CA8">
        <w:rPr>
          <w:rFonts w:ascii="Times New Roman" w:hAnsi="Times New Roman"/>
          <w:szCs w:val="24"/>
        </w:rPr>
        <w:t>areflexi</w:t>
      </w:r>
      <w:proofErr w:type="spellEnd"/>
      <w:r w:rsidRPr="00690CA8">
        <w:rPr>
          <w:rFonts w:ascii="Times New Roman" w:hAnsi="Times New Roman"/>
          <w:szCs w:val="24"/>
        </w:rPr>
        <w:t xml:space="preserve"> ses i den drabbade extremiteten. </w:t>
      </w:r>
    </w:p>
    <w:p w14:paraId="111BBCE5" w14:textId="77777777" w:rsidR="00430629" w:rsidRPr="00690CA8" w:rsidRDefault="00430629">
      <w:pPr>
        <w:pStyle w:val="Oformateradtext1"/>
        <w:widowControl/>
        <w:rPr>
          <w:rFonts w:ascii="Times New Roman" w:hAnsi="Times New Roman"/>
          <w:u w:val="single"/>
        </w:rPr>
      </w:pPr>
    </w:p>
    <w:p w14:paraId="544C0203" w14:textId="77777777" w:rsidR="002A2C2F" w:rsidRPr="00690CA8" w:rsidRDefault="00430629">
      <w:pPr>
        <w:pStyle w:val="Oformateradtext1"/>
        <w:widowControl/>
        <w:rPr>
          <w:rFonts w:ascii="Times New Roman" w:hAnsi="Times New Roman"/>
        </w:rPr>
      </w:pPr>
      <w:r w:rsidRPr="00690CA8">
        <w:rPr>
          <w:rFonts w:ascii="Times New Roman" w:hAnsi="Times New Roman"/>
          <w:u w:val="single"/>
        </w:rPr>
        <w:t>Trolig etiologi</w:t>
      </w:r>
      <w:r w:rsidRPr="00690CA8">
        <w:rPr>
          <w:rFonts w:ascii="Times New Roman" w:hAnsi="Times New Roman"/>
        </w:rPr>
        <w:t xml:space="preserve">: </w:t>
      </w:r>
    </w:p>
    <w:p w14:paraId="1DA634BC" w14:textId="5A82513C" w:rsidR="002A2C2F" w:rsidRPr="00690CA8" w:rsidRDefault="002A2C2F">
      <w:pPr>
        <w:pStyle w:val="Oformateradtext1"/>
        <w:widowControl/>
        <w:rPr>
          <w:rFonts w:ascii="Times New Roman" w:hAnsi="Times New Roman"/>
        </w:rPr>
      </w:pPr>
      <w:r w:rsidRPr="00690CA8">
        <w:rPr>
          <w:rFonts w:ascii="Times New Roman" w:hAnsi="Times New Roman"/>
        </w:rPr>
        <w:t xml:space="preserve">A] </w:t>
      </w:r>
      <w:proofErr w:type="spellStart"/>
      <w:r w:rsidR="00430629" w:rsidRPr="00690CA8">
        <w:rPr>
          <w:rFonts w:ascii="Times New Roman" w:hAnsi="Times New Roman"/>
        </w:rPr>
        <w:t>Axonal</w:t>
      </w:r>
      <w:proofErr w:type="spellEnd"/>
      <w:r w:rsidR="00430629" w:rsidRPr="00690CA8">
        <w:rPr>
          <w:rFonts w:ascii="Times New Roman" w:hAnsi="Times New Roman"/>
        </w:rPr>
        <w:t xml:space="preserve"> skada sekundärt till bindvävssjukdom, vaskulit, Hepatit C infektion med </w:t>
      </w:r>
      <w:proofErr w:type="spellStart"/>
      <w:r w:rsidR="00430629" w:rsidRPr="00690CA8">
        <w:rPr>
          <w:rFonts w:ascii="Times New Roman" w:hAnsi="Times New Roman"/>
        </w:rPr>
        <w:t>kry</w:t>
      </w:r>
      <w:r w:rsidRPr="00690CA8">
        <w:rPr>
          <w:rFonts w:ascii="Times New Roman" w:hAnsi="Times New Roman"/>
        </w:rPr>
        <w:t>oglobulinemi</w:t>
      </w:r>
      <w:proofErr w:type="spellEnd"/>
      <w:r w:rsidRPr="00690CA8">
        <w:rPr>
          <w:rFonts w:ascii="Times New Roman" w:hAnsi="Times New Roman"/>
        </w:rPr>
        <w:t xml:space="preserve"> samt </w:t>
      </w:r>
      <w:r w:rsidR="008F77DB" w:rsidRPr="00690CA8">
        <w:rPr>
          <w:rFonts w:ascii="Times New Roman" w:hAnsi="Times New Roman"/>
        </w:rPr>
        <w:t>diabetes</w:t>
      </w:r>
    </w:p>
    <w:p w14:paraId="702A681E" w14:textId="6B816484" w:rsidR="00430629" w:rsidRPr="00690CA8" w:rsidRDefault="002A2C2F">
      <w:pPr>
        <w:pStyle w:val="Oformateradtext1"/>
        <w:widowControl/>
        <w:rPr>
          <w:rFonts w:ascii="Times New Roman" w:hAnsi="Times New Roman"/>
        </w:rPr>
      </w:pPr>
      <w:r w:rsidRPr="00690CA8">
        <w:rPr>
          <w:rFonts w:ascii="Times New Roman" w:hAnsi="Times New Roman"/>
        </w:rPr>
        <w:t>B]</w:t>
      </w:r>
      <w:r w:rsidR="008F77DB" w:rsidRPr="00690CA8">
        <w:rPr>
          <w:rFonts w:ascii="Times New Roman" w:hAnsi="Times New Roman"/>
        </w:rPr>
        <w:t xml:space="preserve"> </w:t>
      </w:r>
      <w:proofErr w:type="spellStart"/>
      <w:r w:rsidRPr="00690CA8">
        <w:rPr>
          <w:rFonts w:ascii="Times New Roman" w:hAnsi="Times New Roman"/>
        </w:rPr>
        <w:t>M</w:t>
      </w:r>
      <w:r w:rsidR="00430629" w:rsidRPr="00690CA8">
        <w:rPr>
          <w:rFonts w:ascii="Times New Roman" w:hAnsi="Times New Roman"/>
        </w:rPr>
        <w:t>yelinskada</w:t>
      </w:r>
      <w:proofErr w:type="spellEnd"/>
      <w:r w:rsidR="00430629" w:rsidRPr="00690CA8">
        <w:rPr>
          <w:rFonts w:ascii="Times New Roman" w:hAnsi="Times New Roman"/>
        </w:rPr>
        <w:t xml:space="preserve"> på </w:t>
      </w:r>
      <w:r w:rsidRPr="00690CA8">
        <w:rPr>
          <w:rFonts w:ascii="Times New Roman" w:hAnsi="Times New Roman"/>
        </w:rPr>
        <w:t xml:space="preserve">inflammatorisk (CIDP varianten MADSAM) eller </w:t>
      </w:r>
      <w:r w:rsidR="00430629" w:rsidRPr="00690CA8">
        <w:rPr>
          <w:rFonts w:ascii="Times New Roman" w:hAnsi="Times New Roman"/>
        </w:rPr>
        <w:t>hereditär basis (</w:t>
      </w:r>
      <w:r w:rsidR="001A591A" w:rsidRPr="00690CA8">
        <w:rPr>
          <w:rFonts w:ascii="Times New Roman" w:hAnsi="Times New Roman"/>
        </w:rPr>
        <w:t xml:space="preserve">hereditär tryckkänslig </w:t>
      </w:r>
      <w:proofErr w:type="spellStart"/>
      <w:r w:rsidR="008F77DB" w:rsidRPr="00690CA8">
        <w:rPr>
          <w:rFonts w:ascii="Times New Roman" w:hAnsi="Times New Roman"/>
        </w:rPr>
        <w:t>neuropati</w:t>
      </w:r>
      <w:proofErr w:type="spellEnd"/>
      <w:r w:rsidR="008F77DB" w:rsidRPr="00690CA8">
        <w:rPr>
          <w:rFonts w:ascii="Times New Roman" w:hAnsi="Times New Roman"/>
        </w:rPr>
        <w:t>-</w:t>
      </w:r>
      <w:r w:rsidR="00430629" w:rsidRPr="00690CA8">
        <w:rPr>
          <w:rFonts w:ascii="Times New Roman" w:hAnsi="Times New Roman"/>
        </w:rPr>
        <w:t>HNPP).</w:t>
      </w:r>
    </w:p>
    <w:p w14:paraId="25E93951" w14:textId="77777777" w:rsidR="00430629" w:rsidRPr="00690CA8" w:rsidRDefault="00430629">
      <w:pPr>
        <w:pStyle w:val="Oformateradtext1"/>
        <w:widowControl/>
        <w:rPr>
          <w:rFonts w:ascii="Times New Roman" w:hAnsi="Times New Roman"/>
          <w:u w:val="single"/>
        </w:rPr>
      </w:pPr>
    </w:p>
    <w:p w14:paraId="7F4899FC"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Utredning</w:t>
      </w:r>
      <w:r w:rsidRPr="00690CA8">
        <w:rPr>
          <w:rFonts w:ascii="Times New Roman" w:hAnsi="Times New Roman"/>
        </w:rPr>
        <w:t xml:space="preserve">: </w:t>
      </w:r>
    </w:p>
    <w:p w14:paraId="1F485647" w14:textId="77777777" w:rsidR="00430629" w:rsidRPr="00690CA8" w:rsidRDefault="00430629">
      <w:pPr>
        <w:pStyle w:val="Oformateradtext1"/>
        <w:widowControl/>
        <w:rPr>
          <w:rFonts w:ascii="Times New Roman" w:hAnsi="Times New Roman"/>
        </w:rPr>
      </w:pPr>
      <w:r w:rsidRPr="00690CA8">
        <w:rPr>
          <w:rFonts w:ascii="Times New Roman" w:hAnsi="Times New Roman"/>
        </w:rPr>
        <w:t>- Anamnes på bindvävssjukdom, hereditet?</w:t>
      </w:r>
    </w:p>
    <w:p w14:paraId="3522B3D7" w14:textId="77777777" w:rsidR="00430629" w:rsidRPr="00690CA8" w:rsidRDefault="00430629">
      <w:pPr>
        <w:pStyle w:val="Oformateradtext1"/>
        <w:widowControl/>
        <w:rPr>
          <w:rFonts w:ascii="Times New Roman" w:hAnsi="Times New Roman"/>
        </w:rPr>
      </w:pPr>
      <w:r w:rsidRPr="00690CA8">
        <w:rPr>
          <w:rFonts w:ascii="Times New Roman" w:hAnsi="Times New Roman"/>
        </w:rPr>
        <w:t>- Basala blodprover</w:t>
      </w:r>
    </w:p>
    <w:p w14:paraId="0F5A14FA" w14:textId="261C2259" w:rsidR="00430629" w:rsidRPr="00690CA8" w:rsidRDefault="00430629">
      <w:pPr>
        <w:pStyle w:val="Oformateradtext1"/>
        <w:widowControl/>
        <w:rPr>
          <w:rFonts w:ascii="Times New Roman" w:hAnsi="Times New Roman"/>
        </w:rPr>
      </w:pPr>
      <w:proofErr w:type="gramStart"/>
      <w:r w:rsidRPr="00690CA8">
        <w:rPr>
          <w:rFonts w:ascii="Times New Roman" w:hAnsi="Times New Roman"/>
        </w:rPr>
        <w:lastRenderedPageBreak/>
        <w:t>-</w:t>
      </w:r>
      <w:proofErr w:type="gramEnd"/>
      <w:r w:rsidRPr="00690CA8">
        <w:rPr>
          <w:rFonts w:ascii="Times New Roman" w:hAnsi="Times New Roman"/>
        </w:rPr>
        <w:t xml:space="preserve"> </w:t>
      </w:r>
      <w:proofErr w:type="spellStart"/>
      <w:r w:rsidRPr="00690CA8">
        <w:rPr>
          <w:rFonts w:ascii="Times New Roman" w:hAnsi="Times New Roman"/>
        </w:rPr>
        <w:t>ENeG</w:t>
      </w:r>
      <w:proofErr w:type="spellEnd"/>
      <w:r w:rsidRPr="00690CA8">
        <w:rPr>
          <w:rFonts w:ascii="Times New Roman" w:hAnsi="Times New Roman"/>
        </w:rPr>
        <w:t xml:space="preserve"> / EMG med syfte till att bekräfta att det rör sig om multipla mononeuriter, en asymmetrisk </w:t>
      </w:r>
      <w:proofErr w:type="spellStart"/>
      <w:r w:rsidRPr="00690CA8">
        <w:rPr>
          <w:rFonts w:ascii="Times New Roman" w:hAnsi="Times New Roman"/>
        </w:rPr>
        <w:t>sensorimotorisk</w:t>
      </w:r>
      <w:proofErr w:type="spellEnd"/>
      <w:r w:rsidRPr="00690CA8">
        <w:rPr>
          <w:rFonts w:ascii="Times New Roman" w:hAnsi="Times New Roman"/>
        </w:rPr>
        <w:t xml:space="preserve"> </w:t>
      </w:r>
      <w:proofErr w:type="spellStart"/>
      <w:r w:rsidRPr="00690CA8">
        <w:rPr>
          <w:rFonts w:ascii="Times New Roman" w:hAnsi="Times New Roman"/>
        </w:rPr>
        <w:t>axonal</w:t>
      </w:r>
      <w:proofErr w:type="spellEnd"/>
      <w:r w:rsidR="00F005CC" w:rsidRPr="00690CA8">
        <w:rPr>
          <w:rFonts w:ascii="Times New Roman" w:hAnsi="Times New Roman"/>
        </w:rPr>
        <w:t>-,</w:t>
      </w:r>
      <w:r w:rsidRPr="00690CA8">
        <w:rPr>
          <w:rFonts w:ascii="Times New Roman" w:hAnsi="Times New Roman"/>
        </w:rPr>
        <w:t xml:space="preserve"> </w:t>
      </w:r>
      <w:r w:rsidR="002A2C2F" w:rsidRPr="00690CA8">
        <w:rPr>
          <w:rFonts w:ascii="Times New Roman" w:hAnsi="Times New Roman"/>
        </w:rPr>
        <w:t xml:space="preserve">eller </w:t>
      </w:r>
      <w:proofErr w:type="spellStart"/>
      <w:r w:rsidR="002A2C2F" w:rsidRPr="00690CA8">
        <w:rPr>
          <w:rFonts w:ascii="Times New Roman" w:hAnsi="Times New Roman"/>
        </w:rPr>
        <w:t>demyeliniserande</w:t>
      </w:r>
      <w:proofErr w:type="spellEnd"/>
      <w:r w:rsidR="002A2C2F" w:rsidRPr="00690CA8">
        <w:rPr>
          <w:rFonts w:ascii="Times New Roman" w:hAnsi="Times New Roman"/>
        </w:rPr>
        <w:t xml:space="preserve"> </w:t>
      </w:r>
      <w:proofErr w:type="spellStart"/>
      <w:r w:rsidR="002A2C2F" w:rsidRPr="00690CA8">
        <w:rPr>
          <w:rFonts w:ascii="Times New Roman" w:hAnsi="Times New Roman"/>
        </w:rPr>
        <w:t>polyneuropati</w:t>
      </w:r>
      <w:proofErr w:type="spellEnd"/>
      <w:r w:rsidR="002A2C2F" w:rsidRPr="00690CA8">
        <w:rPr>
          <w:rFonts w:ascii="Times New Roman" w:hAnsi="Times New Roman"/>
        </w:rPr>
        <w:t>.</w:t>
      </w:r>
      <w:r w:rsidRPr="00690CA8">
        <w:rPr>
          <w:rFonts w:ascii="Times New Roman" w:hAnsi="Times New Roman"/>
        </w:rPr>
        <w:t xml:space="preserve"> </w:t>
      </w:r>
    </w:p>
    <w:p w14:paraId="0DE37472" w14:textId="3D44CE8D" w:rsidR="00430629" w:rsidRPr="00690CA8" w:rsidRDefault="00F005CC">
      <w:pPr>
        <w:pStyle w:val="Oformateradtext1"/>
        <w:widowControl/>
        <w:rPr>
          <w:rFonts w:ascii="Times New Roman" w:hAnsi="Times New Roman"/>
        </w:rPr>
      </w:pPr>
      <w:proofErr w:type="gramStart"/>
      <w:r w:rsidRPr="00690CA8">
        <w:rPr>
          <w:rFonts w:ascii="Times New Roman" w:hAnsi="Times New Roman"/>
        </w:rPr>
        <w:t>-</w:t>
      </w:r>
      <w:proofErr w:type="gramEnd"/>
      <w:r w:rsidR="00B77BB0" w:rsidRPr="00690CA8">
        <w:rPr>
          <w:rFonts w:ascii="Times New Roman" w:hAnsi="Times New Roman"/>
        </w:rPr>
        <w:t>Utvidgad utredning: LP; v</w:t>
      </w:r>
      <w:r w:rsidR="00430629" w:rsidRPr="00690CA8">
        <w:rPr>
          <w:rFonts w:ascii="Times New Roman" w:hAnsi="Times New Roman"/>
        </w:rPr>
        <w:t xml:space="preserve">askulitutredning (se kategori 5!), </w:t>
      </w:r>
      <w:proofErr w:type="spellStart"/>
      <w:r w:rsidR="00430629" w:rsidRPr="00690CA8">
        <w:rPr>
          <w:rFonts w:ascii="Times New Roman" w:hAnsi="Times New Roman"/>
        </w:rPr>
        <w:t>ev</w:t>
      </w:r>
      <w:proofErr w:type="spellEnd"/>
      <w:r w:rsidR="00430629" w:rsidRPr="00690CA8">
        <w:rPr>
          <w:rFonts w:ascii="Times New Roman" w:hAnsi="Times New Roman"/>
        </w:rPr>
        <w:t xml:space="preserve"> mutationsanalys för HNPP, </w:t>
      </w:r>
      <w:r w:rsidR="00864979" w:rsidRPr="00690CA8">
        <w:rPr>
          <w:rFonts w:ascii="Times New Roman" w:hAnsi="Times New Roman"/>
        </w:rPr>
        <w:t xml:space="preserve">muskel- och ev. även </w:t>
      </w:r>
      <w:r w:rsidR="00430629" w:rsidRPr="00690CA8">
        <w:rPr>
          <w:rFonts w:ascii="Times New Roman" w:hAnsi="Times New Roman"/>
        </w:rPr>
        <w:t>nervbiopsi</w:t>
      </w:r>
      <w:r w:rsidR="00B77BB0" w:rsidRPr="00690CA8">
        <w:rPr>
          <w:rFonts w:ascii="Times New Roman" w:hAnsi="Times New Roman"/>
        </w:rPr>
        <w:t xml:space="preserve"> (vaskulit?)</w:t>
      </w:r>
      <w:r w:rsidR="00430629" w:rsidRPr="00690CA8">
        <w:rPr>
          <w:rFonts w:ascii="Times New Roman" w:hAnsi="Times New Roman"/>
        </w:rPr>
        <w:t>.</w:t>
      </w:r>
      <w:r w:rsidR="002A2C2F" w:rsidRPr="00690CA8">
        <w:rPr>
          <w:rFonts w:ascii="Times New Roman" w:hAnsi="Times New Roman"/>
        </w:rPr>
        <w:t xml:space="preserve"> Nervultraljud i vissa fall för att differentiera H</w:t>
      </w:r>
      <w:r w:rsidRPr="00690CA8">
        <w:rPr>
          <w:rFonts w:ascii="Times New Roman" w:hAnsi="Times New Roman"/>
        </w:rPr>
        <w:t>N</w:t>
      </w:r>
      <w:r w:rsidR="002A2C2F" w:rsidRPr="00690CA8">
        <w:rPr>
          <w:rFonts w:ascii="Times New Roman" w:hAnsi="Times New Roman"/>
        </w:rPr>
        <w:t>PP från MADSAM.</w:t>
      </w:r>
    </w:p>
    <w:p w14:paraId="69F6E0AD" w14:textId="77777777" w:rsidR="00430629" w:rsidRPr="00690CA8" w:rsidRDefault="00430629"/>
    <w:p w14:paraId="066B3716" w14:textId="77777777" w:rsidR="00F845E4" w:rsidRPr="00690CA8" w:rsidRDefault="00F845E4">
      <w:pPr>
        <w:rPr>
          <w:b/>
        </w:rPr>
      </w:pPr>
    </w:p>
    <w:p w14:paraId="5A2CF3CC" w14:textId="77777777" w:rsidR="00F845E4" w:rsidRPr="00690CA8" w:rsidRDefault="00F845E4">
      <w:pPr>
        <w:rPr>
          <w:b/>
        </w:rPr>
      </w:pPr>
    </w:p>
    <w:p w14:paraId="3F162D95" w14:textId="77777777" w:rsidR="001A591A" w:rsidRPr="00690CA8" w:rsidRDefault="00430629">
      <w:pPr>
        <w:rPr>
          <w:b/>
        </w:rPr>
      </w:pPr>
      <w:r w:rsidRPr="00690CA8">
        <w:rPr>
          <w:b/>
        </w:rPr>
        <w:t xml:space="preserve">Tabell 1. Sammanställning av </w:t>
      </w:r>
      <w:proofErr w:type="spellStart"/>
      <w:r w:rsidRPr="00690CA8">
        <w:rPr>
          <w:b/>
        </w:rPr>
        <w:t>neuropatikategorier</w:t>
      </w:r>
      <w:proofErr w:type="spellEnd"/>
      <w:r w:rsidRPr="00690CA8">
        <w:rPr>
          <w:b/>
        </w:rPr>
        <w:t xml:space="preserve"> med hänsyn till kliniska och </w:t>
      </w:r>
      <w:proofErr w:type="spellStart"/>
      <w:r w:rsidRPr="00690CA8">
        <w:rPr>
          <w:b/>
        </w:rPr>
        <w:t>neurofys</w:t>
      </w:r>
      <w:proofErr w:type="spellEnd"/>
      <w:r w:rsidR="001A591A" w:rsidRPr="00690CA8">
        <w:rPr>
          <w:b/>
        </w:rPr>
        <w:t>-</w:t>
      </w:r>
    </w:p>
    <w:p w14:paraId="50DF73B6" w14:textId="77777777" w:rsidR="00430629" w:rsidRPr="00690CA8" w:rsidRDefault="001A591A" w:rsidP="001A591A">
      <w:pPr>
        <w:rPr>
          <w:b/>
        </w:rPr>
      </w:pPr>
      <w:proofErr w:type="spellStart"/>
      <w:r w:rsidRPr="00690CA8">
        <w:rPr>
          <w:b/>
        </w:rPr>
        <w:t>iol</w:t>
      </w:r>
      <w:r w:rsidR="00430629" w:rsidRPr="00690CA8">
        <w:rPr>
          <w:b/>
        </w:rPr>
        <w:t>ogiska</w:t>
      </w:r>
      <w:proofErr w:type="spellEnd"/>
      <w:r w:rsidR="00430629" w:rsidRPr="00690CA8">
        <w:rPr>
          <w:b/>
        </w:rPr>
        <w:t xml:space="preserve"> parametrar</w:t>
      </w:r>
    </w:p>
    <w:p w14:paraId="2766EB01" w14:textId="77777777" w:rsidR="00430629" w:rsidRPr="00690CA8" w:rsidRDefault="00430629"/>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2"/>
        <w:gridCol w:w="1830"/>
        <w:gridCol w:w="1275"/>
        <w:gridCol w:w="1560"/>
        <w:gridCol w:w="1417"/>
        <w:gridCol w:w="2234"/>
      </w:tblGrid>
      <w:tr w:rsidR="00430629" w:rsidRPr="00690CA8" w14:paraId="30BD8203" w14:textId="77777777" w:rsidTr="00F005CC">
        <w:tc>
          <w:tcPr>
            <w:tcW w:w="972" w:type="dxa"/>
          </w:tcPr>
          <w:p w14:paraId="32524FB1" w14:textId="77777777" w:rsidR="00430629" w:rsidRPr="00690CA8" w:rsidRDefault="00986C26">
            <w:pPr>
              <w:rPr>
                <w:b/>
                <w:sz w:val="22"/>
                <w:szCs w:val="22"/>
              </w:rPr>
            </w:pPr>
            <w:r w:rsidRPr="00690CA8">
              <w:rPr>
                <w:b/>
                <w:sz w:val="22"/>
                <w:szCs w:val="22"/>
              </w:rPr>
              <w:t xml:space="preserve">   </w:t>
            </w:r>
            <w:r w:rsidR="00430629" w:rsidRPr="00690CA8">
              <w:rPr>
                <w:b/>
                <w:sz w:val="22"/>
                <w:szCs w:val="22"/>
              </w:rPr>
              <w:t>PNP</w:t>
            </w:r>
          </w:p>
          <w:p w14:paraId="1AC81A56" w14:textId="77777777" w:rsidR="00430629" w:rsidRPr="00690CA8" w:rsidRDefault="00430629">
            <w:pPr>
              <w:rPr>
                <w:b/>
                <w:sz w:val="20"/>
              </w:rPr>
            </w:pPr>
            <w:r w:rsidRPr="00690CA8">
              <w:rPr>
                <w:b/>
                <w:sz w:val="20"/>
              </w:rPr>
              <w:t xml:space="preserve">Kategori </w:t>
            </w:r>
          </w:p>
        </w:tc>
        <w:tc>
          <w:tcPr>
            <w:tcW w:w="1830" w:type="dxa"/>
          </w:tcPr>
          <w:p w14:paraId="09A71157" w14:textId="77777777" w:rsidR="00430629" w:rsidRPr="00690CA8" w:rsidRDefault="00430629">
            <w:pPr>
              <w:rPr>
                <w:b/>
                <w:i/>
                <w:sz w:val="22"/>
                <w:szCs w:val="22"/>
              </w:rPr>
            </w:pPr>
            <w:r w:rsidRPr="00690CA8">
              <w:rPr>
                <w:b/>
                <w:i/>
                <w:sz w:val="22"/>
                <w:szCs w:val="22"/>
              </w:rPr>
              <w:t>Vanligaste</w:t>
            </w:r>
          </w:p>
          <w:p w14:paraId="6950DDA4" w14:textId="77777777" w:rsidR="00430629" w:rsidRPr="00690CA8" w:rsidRDefault="00430629">
            <w:pPr>
              <w:rPr>
                <w:b/>
                <w:sz w:val="22"/>
                <w:szCs w:val="22"/>
              </w:rPr>
            </w:pPr>
            <w:r w:rsidRPr="00690CA8">
              <w:rPr>
                <w:b/>
                <w:sz w:val="22"/>
                <w:szCs w:val="22"/>
              </w:rPr>
              <w:t>orsak</w:t>
            </w:r>
          </w:p>
        </w:tc>
        <w:tc>
          <w:tcPr>
            <w:tcW w:w="1275" w:type="dxa"/>
          </w:tcPr>
          <w:p w14:paraId="5E53CEC4" w14:textId="77777777" w:rsidR="00430629" w:rsidRPr="00690CA8" w:rsidRDefault="00430629">
            <w:pPr>
              <w:rPr>
                <w:b/>
              </w:rPr>
            </w:pPr>
            <w:r w:rsidRPr="00690CA8">
              <w:rPr>
                <w:b/>
              </w:rPr>
              <w:t>Förlopp -</w:t>
            </w:r>
          </w:p>
          <w:p w14:paraId="50302E83" w14:textId="77777777" w:rsidR="00430629" w:rsidRPr="00690CA8" w:rsidRDefault="00430629">
            <w:pPr>
              <w:rPr>
                <w:b/>
              </w:rPr>
            </w:pPr>
            <w:r w:rsidRPr="00690CA8">
              <w:rPr>
                <w:b/>
              </w:rPr>
              <w:t>progress</w:t>
            </w:r>
          </w:p>
        </w:tc>
        <w:tc>
          <w:tcPr>
            <w:tcW w:w="1560" w:type="dxa"/>
          </w:tcPr>
          <w:p w14:paraId="63753459" w14:textId="77777777" w:rsidR="00430629" w:rsidRPr="00690CA8" w:rsidRDefault="00430629">
            <w:pPr>
              <w:rPr>
                <w:b/>
              </w:rPr>
            </w:pPr>
            <w:r w:rsidRPr="00690CA8">
              <w:rPr>
                <w:b/>
              </w:rPr>
              <w:t>Sens / Motor/</w:t>
            </w:r>
          </w:p>
          <w:p w14:paraId="22663597" w14:textId="77777777" w:rsidR="00430629" w:rsidRPr="00690CA8" w:rsidRDefault="00430629">
            <w:pPr>
              <w:rPr>
                <w:b/>
              </w:rPr>
            </w:pPr>
            <w:r w:rsidRPr="00690CA8">
              <w:rPr>
                <w:b/>
              </w:rPr>
              <w:t>Autonom</w:t>
            </w:r>
          </w:p>
        </w:tc>
        <w:tc>
          <w:tcPr>
            <w:tcW w:w="1417" w:type="dxa"/>
          </w:tcPr>
          <w:p w14:paraId="4622B3FA" w14:textId="77777777" w:rsidR="00430629" w:rsidRPr="00690CA8" w:rsidRDefault="00430629">
            <w:pPr>
              <w:rPr>
                <w:b/>
              </w:rPr>
            </w:pPr>
            <w:r w:rsidRPr="00690CA8">
              <w:rPr>
                <w:b/>
              </w:rPr>
              <w:t>Utbredning</w:t>
            </w:r>
          </w:p>
        </w:tc>
        <w:tc>
          <w:tcPr>
            <w:tcW w:w="2234" w:type="dxa"/>
          </w:tcPr>
          <w:p w14:paraId="3C5F5AA8" w14:textId="77777777" w:rsidR="00430629" w:rsidRPr="00690CA8" w:rsidRDefault="00430629">
            <w:pPr>
              <w:rPr>
                <w:b/>
              </w:rPr>
            </w:pPr>
            <w:r w:rsidRPr="00690CA8">
              <w:rPr>
                <w:b/>
              </w:rPr>
              <w:t>Neurofysiologiska</w:t>
            </w:r>
          </w:p>
          <w:p w14:paraId="3125BAE5" w14:textId="77777777" w:rsidR="00430629" w:rsidRPr="00690CA8" w:rsidRDefault="00430629">
            <w:pPr>
              <w:rPr>
                <w:b/>
              </w:rPr>
            </w:pPr>
            <w:r w:rsidRPr="00690CA8">
              <w:rPr>
                <w:b/>
              </w:rPr>
              <w:t>fynd</w:t>
            </w:r>
          </w:p>
          <w:p w14:paraId="0F7FB132" w14:textId="77777777" w:rsidR="00430629" w:rsidRPr="00690CA8" w:rsidRDefault="00430629">
            <w:pPr>
              <w:rPr>
                <w:b/>
              </w:rPr>
            </w:pPr>
          </w:p>
        </w:tc>
      </w:tr>
      <w:tr w:rsidR="00430629" w:rsidRPr="00690CA8" w14:paraId="1B7D7EFA" w14:textId="77777777" w:rsidTr="00F005CC">
        <w:tc>
          <w:tcPr>
            <w:tcW w:w="972" w:type="dxa"/>
          </w:tcPr>
          <w:p w14:paraId="7131856D" w14:textId="77777777" w:rsidR="00430629" w:rsidRPr="00690CA8" w:rsidRDefault="00430629">
            <w:pPr>
              <w:rPr>
                <w:b/>
              </w:rPr>
            </w:pPr>
            <w:r w:rsidRPr="00690CA8">
              <w:rPr>
                <w:b/>
              </w:rPr>
              <w:t>1</w:t>
            </w:r>
          </w:p>
        </w:tc>
        <w:tc>
          <w:tcPr>
            <w:tcW w:w="1830" w:type="dxa"/>
          </w:tcPr>
          <w:p w14:paraId="13D8ACB9" w14:textId="77777777" w:rsidR="00430629" w:rsidRPr="00690CA8" w:rsidRDefault="00430629">
            <w:pPr>
              <w:rPr>
                <w:i/>
                <w:sz w:val="22"/>
                <w:szCs w:val="22"/>
              </w:rPr>
            </w:pPr>
            <w:r w:rsidRPr="00690CA8">
              <w:rPr>
                <w:i/>
                <w:sz w:val="22"/>
                <w:szCs w:val="22"/>
              </w:rPr>
              <w:t>Idiopatisk</w:t>
            </w:r>
          </w:p>
        </w:tc>
        <w:tc>
          <w:tcPr>
            <w:tcW w:w="1275" w:type="dxa"/>
          </w:tcPr>
          <w:p w14:paraId="7A66EE13" w14:textId="77777777" w:rsidR="00430629" w:rsidRPr="00690CA8" w:rsidRDefault="00430629">
            <w:pPr>
              <w:rPr>
                <w:sz w:val="22"/>
                <w:szCs w:val="22"/>
              </w:rPr>
            </w:pPr>
            <w:r w:rsidRPr="00690CA8">
              <w:rPr>
                <w:sz w:val="22"/>
                <w:szCs w:val="22"/>
              </w:rPr>
              <w:t xml:space="preserve"> Mycket</w:t>
            </w:r>
          </w:p>
          <w:p w14:paraId="59C849EF" w14:textId="77777777" w:rsidR="00430629" w:rsidRPr="00690CA8" w:rsidRDefault="00430629">
            <w:pPr>
              <w:rPr>
                <w:sz w:val="22"/>
                <w:szCs w:val="22"/>
              </w:rPr>
            </w:pPr>
            <w:r w:rsidRPr="00690CA8">
              <w:rPr>
                <w:sz w:val="22"/>
                <w:szCs w:val="22"/>
              </w:rPr>
              <w:t xml:space="preserve">långsamt </w:t>
            </w:r>
          </w:p>
        </w:tc>
        <w:tc>
          <w:tcPr>
            <w:tcW w:w="1560" w:type="dxa"/>
          </w:tcPr>
          <w:p w14:paraId="73C9398D" w14:textId="77777777" w:rsidR="00430629" w:rsidRPr="00690CA8" w:rsidRDefault="00430629">
            <w:pPr>
              <w:rPr>
                <w:sz w:val="22"/>
                <w:szCs w:val="22"/>
              </w:rPr>
            </w:pPr>
            <w:r w:rsidRPr="00690CA8">
              <w:rPr>
                <w:sz w:val="22"/>
                <w:szCs w:val="22"/>
              </w:rPr>
              <w:t>Sens &gt;&gt; Motor</w:t>
            </w:r>
          </w:p>
        </w:tc>
        <w:tc>
          <w:tcPr>
            <w:tcW w:w="1417" w:type="dxa"/>
          </w:tcPr>
          <w:p w14:paraId="09B1CD5D" w14:textId="77777777" w:rsidR="00430629" w:rsidRPr="00690CA8" w:rsidRDefault="00430629">
            <w:pPr>
              <w:rPr>
                <w:sz w:val="22"/>
                <w:szCs w:val="22"/>
              </w:rPr>
            </w:pPr>
            <w:r w:rsidRPr="00690CA8">
              <w:rPr>
                <w:sz w:val="22"/>
                <w:szCs w:val="22"/>
              </w:rPr>
              <w:t>Distal</w:t>
            </w:r>
          </w:p>
        </w:tc>
        <w:tc>
          <w:tcPr>
            <w:tcW w:w="2234" w:type="dxa"/>
          </w:tcPr>
          <w:p w14:paraId="05201512" w14:textId="77777777" w:rsidR="00430629" w:rsidRPr="00690CA8" w:rsidRDefault="00430629">
            <w:pPr>
              <w:rPr>
                <w:sz w:val="22"/>
                <w:szCs w:val="22"/>
              </w:rPr>
            </w:pPr>
            <w:r w:rsidRPr="00690CA8">
              <w:rPr>
                <w:sz w:val="22"/>
                <w:szCs w:val="22"/>
              </w:rPr>
              <w:t xml:space="preserve">Lätt </w:t>
            </w:r>
            <w:proofErr w:type="spellStart"/>
            <w:r w:rsidRPr="00690CA8">
              <w:rPr>
                <w:sz w:val="22"/>
                <w:szCs w:val="22"/>
              </w:rPr>
              <w:t>axonal</w:t>
            </w:r>
            <w:proofErr w:type="spellEnd"/>
          </w:p>
          <w:p w14:paraId="3AD5146D" w14:textId="77777777" w:rsidR="00430629" w:rsidRPr="00690CA8" w:rsidRDefault="00430629">
            <w:pPr>
              <w:rPr>
                <w:sz w:val="22"/>
                <w:szCs w:val="22"/>
              </w:rPr>
            </w:pPr>
          </w:p>
        </w:tc>
      </w:tr>
      <w:tr w:rsidR="00430629" w:rsidRPr="00690CA8" w14:paraId="32203D66" w14:textId="77777777" w:rsidTr="00F005CC">
        <w:tc>
          <w:tcPr>
            <w:tcW w:w="972" w:type="dxa"/>
          </w:tcPr>
          <w:p w14:paraId="387D0D72" w14:textId="77777777" w:rsidR="00430629" w:rsidRPr="00690CA8" w:rsidRDefault="00430629">
            <w:pPr>
              <w:rPr>
                <w:b/>
              </w:rPr>
            </w:pPr>
            <w:r w:rsidRPr="00690CA8">
              <w:rPr>
                <w:b/>
              </w:rPr>
              <w:t>2</w:t>
            </w:r>
          </w:p>
        </w:tc>
        <w:tc>
          <w:tcPr>
            <w:tcW w:w="1830" w:type="dxa"/>
          </w:tcPr>
          <w:p w14:paraId="307992FA" w14:textId="77777777" w:rsidR="00430629" w:rsidRPr="00690CA8" w:rsidRDefault="00430629">
            <w:pPr>
              <w:rPr>
                <w:i/>
                <w:sz w:val="22"/>
                <w:szCs w:val="22"/>
              </w:rPr>
            </w:pPr>
            <w:r w:rsidRPr="00690CA8">
              <w:rPr>
                <w:i/>
                <w:sz w:val="22"/>
                <w:szCs w:val="22"/>
              </w:rPr>
              <w:t>Varierande:</w:t>
            </w:r>
          </w:p>
          <w:p w14:paraId="43083C04" w14:textId="77777777" w:rsidR="00430629" w:rsidRPr="00690CA8" w:rsidRDefault="00430629">
            <w:pPr>
              <w:rPr>
                <w:i/>
                <w:sz w:val="22"/>
                <w:szCs w:val="22"/>
              </w:rPr>
            </w:pPr>
            <w:r w:rsidRPr="00690CA8">
              <w:rPr>
                <w:i/>
                <w:sz w:val="22"/>
                <w:szCs w:val="22"/>
              </w:rPr>
              <w:t xml:space="preserve">Systemiska </w:t>
            </w:r>
            <w:proofErr w:type="spellStart"/>
            <w:r w:rsidRPr="00690CA8">
              <w:rPr>
                <w:i/>
                <w:sz w:val="22"/>
                <w:szCs w:val="22"/>
              </w:rPr>
              <w:t>sjd</w:t>
            </w:r>
            <w:proofErr w:type="spellEnd"/>
            <w:r w:rsidRPr="00690CA8">
              <w:rPr>
                <w:i/>
                <w:sz w:val="22"/>
                <w:szCs w:val="22"/>
              </w:rPr>
              <w:t xml:space="preserve"> / CMT mm</w:t>
            </w:r>
          </w:p>
        </w:tc>
        <w:tc>
          <w:tcPr>
            <w:tcW w:w="1275" w:type="dxa"/>
          </w:tcPr>
          <w:p w14:paraId="2DF32BF6" w14:textId="77777777" w:rsidR="00430629" w:rsidRPr="00690CA8" w:rsidRDefault="00430629">
            <w:pPr>
              <w:rPr>
                <w:sz w:val="22"/>
                <w:szCs w:val="22"/>
              </w:rPr>
            </w:pPr>
          </w:p>
          <w:p w14:paraId="64EA5348" w14:textId="77777777" w:rsidR="00430629" w:rsidRPr="00690CA8" w:rsidRDefault="00430629">
            <w:pPr>
              <w:rPr>
                <w:sz w:val="22"/>
                <w:szCs w:val="22"/>
              </w:rPr>
            </w:pPr>
            <w:r w:rsidRPr="00690CA8">
              <w:rPr>
                <w:sz w:val="22"/>
                <w:szCs w:val="22"/>
              </w:rPr>
              <w:t>Långsamt</w:t>
            </w:r>
          </w:p>
        </w:tc>
        <w:tc>
          <w:tcPr>
            <w:tcW w:w="1560" w:type="dxa"/>
          </w:tcPr>
          <w:p w14:paraId="0C89E5F9" w14:textId="77777777" w:rsidR="00430629" w:rsidRPr="00690CA8" w:rsidRDefault="00430629">
            <w:pPr>
              <w:rPr>
                <w:sz w:val="22"/>
                <w:szCs w:val="22"/>
              </w:rPr>
            </w:pPr>
            <w:r w:rsidRPr="00690CA8">
              <w:rPr>
                <w:sz w:val="22"/>
                <w:szCs w:val="22"/>
              </w:rPr>
              <w:t xml:space="preserve">Sens </w:t>
            </w:r>
            <w:proofErr w:type="gramStart"/>
            <w:r w:rsidRPr="00690CA8">
              <w:rPr>
                <w:sz w:val="22"/>
                <w:szCs w:val="22"/>
              </w:rPr>
              <w:t>≥  Motor</w:t>
            </w:r>
            <w:proofErr w:type="gramEnd"/>
            <w:r w:rsidRPr="00690CA8">
              <w:rPr>
                <w:sz w:val="22"/>
                <w:szCs w:val="22"/>
              </w:rPr>
              <w:t xml:space="preserve">; </w:t>
            </w:r>
            <w:proofErr w:type="spellStart"/>
            <w:r w:rsidRPr="00690CA8">
              <w:rPr>
                <w:sz w:val="22"/>
                <w:szCs w:val="22"/>
              </w:rPr>
              <w:t>ev</w:t>
            </w:r>
            <w:proofErr w:type="spellEnd"/>
            <w:r w:rsidRPr="00690CA8">
              <w:rPr>
                <w:sz w:val="22"/>
                <w:szCs w:val="22"/>
              </w:rPr>
              <w:t xml:space="preserve"> autonom</w:t>
            </w:r>
          </w:p>
        </w:tc>
        <w:tc>
          <w:tcPr>
            <w:tcW w:w="1417" w:type="dxa"/>
          </w:tcPr>
          <w:p w14:paraId="21483BC1" w14:textId="77777777" w:rsidR="00430629" w:rsidRPr="00690CA8" w:rsidRDefault="00430629">
            <w:pPr>
              <w:rPr>
                <w:sz w:val="22"/>
                <w:szCs w:val="22"/>
              </w:rPr>
            </w:pPr>
            <w:r w:rsidRPr="00690CA8">
              <w:rPr>
                <w:sz w:val="22"/>
                <w:szCs w:val="22"/>
              </w:rPr>
              <w:t xml:space="preserve">Distal </w:t>
            </w:r>
            <w:r w:rsidRPr="00690CA8">
              <w:rPr>
                <w:sz w:val="20"/>
                <w:szCs w:val="22"/>
              </w:rPr>
              <w:t>&gt;&gt;</w:t>
            </w:r>
            <w:proofErr w:type="spellStart"/>
            <w:r w:rsidRPr="00690CA8">
              <w:rPr>
                <w:sz w:val="22"/>
                <w:szCs w:val="22"/>
              </w:rPr>
              <w:t>Prox</w:t>
            </w:r>
            <w:proofErr w:type="spellEnd"/>
          </w:p>
        </w:tc>
        <w:tc>
          <w:tcPr>
            <w:tcW w:w="2234" w:type="dxa"/>
          </w:tcPr>
          <w:p w14:paraId="6B291ABA" w14:textId="77777777" w:rsidR="00430629" w:rsidRPr="00690CA8" w:rsidRDefault="00430629">
            <w:pPr>
              <w:rPr>
                <w:sz w:val="22"/>
                <w:szCs w:val="22"/>
              </w:rPr>
            </w:pPr>
            <w:proofErr w:type="spellStart"/>
            <w:r w:rsidRPr="00690CA8">
              <w:rPr>
                <w:sz w:val="22"/>
                <w:szCs w:val="22"/>
              </w:rPr>
              <w:t>Axonal</w:t>
            </w:r>
            <w:proofErr w:type="spellEnd"/>
            <w:r w:rsidRPr="00690CA8">
              <w:rPr>
                <w:sz w:val="22"/>
                <w:szCs w:val="22"/>
              </w:rPr>
              <w:t xml:space="preserve"> eller</w:t>
            </w:r>
          </w:p>
          <w:p w14:paraId="22F33394" w14:textId="77777777" w:rsidR="00430629" w:rsidRPr="00690CA8" w:rsidRDefault="00430629">
            <w:pPr>
              <w:rPr>
                <w:sz w:val="22"/>
                <w:szCs w:val="22"/>
              </w:rPr>
            </w:pPr>
            <w:proofErr w:type="spellStart"/>
            <w:r w:rsidRPr="00690CA8">
              <w:rPr>
                <w:sz w:val="22"/>
                <w:szCs w:val="22"/>
              </w:rPr>
              <w:t>Axonal</w:t>
            </w:r>
            <w:proofErr w:type="spellEnd"/>
            <w:r w:rsidRPr="00690CA8">
              <w:rPr>
                <w:sz w:val="22"/>
                <w:szCs w:val="22"/>
              </w:rPr>
              <w:t xml:space="preserve"> + </w:t>
            </w:r>
            <w:proofErr w:type="spellStart"/>
            <w:r w:rsidRPr="00690CA8">
              <w:rPr>
                <w:sz w:val="22"/>
                <w:szCs w:val="22"/>
              </w:rPr>
              <w:t>demylin</w:t>
            </w:r>
            <w:proofErr w:type="spellEnd"/>
            <w:r w:rsidRPr="00690CA8">
              <w:rPr>
                <w:sz w:val="22"/>
                <w:szCs w:val="22"/>
              </w:rPr>
              <w:t>.</w:t>
            </w:r>
          </w:p>
          <w:p w14:paraId="670E7EB8" w14:textId="77777777" w:rsidR="00430629" w:rsidRPr="00690CA8" w:rsidRDefault="00430629">
            <w:pPr>
              <w:rPr>
                <w:sz w:val="22"/>
                <w:szCs w:val="22"/>
              </w:rPr>
            </w:pPr>
            <w:r w:rsidRPr="00690CA8">
              <w:rPr>
                <w:sz w:val="22"/>
                <w:szCs w:val="22"/>
              </w:rPr>
              <w:t xml:space="preserve">(Ren </w:t>
            </w:r>
            <w:proofErr w:type="spellStart"/>
            <w:r w:rsidRPr="00690CA8">
              <w:rPr>
                <w:sz w:val="22"/>
                <w:szCs w:val="22"/>
              </w:rPr>
              <w:t>Demyelin</w:t>
            </w:r>
            <w:proofErr w:type="spellEnd"/>
            <w:r w:rsidRPr="00690CA8">
              <w:rPr>
                <w:sz w:val="22"/>
                <w:szCs w:val="22"/>
              </w:rPr>
              <w:t>.)</w:t>
            </w:r>
          </w:p>
        </w:tc>
      </w:tr>
      <w:tr w:rsidR="00430629" w:rsidRPr="00690CA8" w14:paraId="1F6C39BE" w14:textId="77777777" w:rsidTr="00F005CC">
        <w:tc>
          <w:tcPr>
            <w:tcW w:w="972" w:type="dxa"/>
          </w:tcPr>
          <w:p w14:paraId="19E042C1" w14:textId="77777777" w:rsidR="00430629" w:rsidRPr="00690CA8" w:rsidRDefault="00430629">
            <w:pPr>
              <w:rPr>
                <w:b/>
              </w:rPr>
            </w:pPr>
            <w:r w:rsidRPr="00690CA8">
              <w:rPr>
                <w:b/>
              </w:rPr>
              <w:t>3</w:t>
            </w:r>
          </w:p>
        </w:tc>
        <w:tc>
          <w:tcPr>
            <w:tcW w:w="1830" w:type="dxa"/>
          </w:tcPr>
          <w:p w14:paraId="4B6DB1A4" w14:textId="77777777" w:rsidR="00430629" w:rsidRPr="00690CA8" w:rsidRDefault="00430629">
            <w:pPr>
              <w:rPr>
                <w:i/>
                <w:sz w:val="22"/>
                <w:szCs w:val="22"/>
              </w:rPr>
            </w:pPr>
            <w:r w:rsidRPr="00690CA8">
              <w:rPr>
                <w:i/>
                <w:sz w:val="22"/>
                <w:szCs w:val="22"/>
              </w:rPr>
              <w:t>Immunologisk</w:t>
            </w:r>
          </w:p>
          <w:p w14:paraId="4A44BE03" w14:textId="77777777" w:rsidR="00430629" w:rsidRPr="00690CA8" w:rsidRDefault="00430629">
            <w:pPr>
              <w:rPr>
                <w:sz w:val="22"/>
                <w:szCs w:val="22"/>
              </w:rPr>
            </w:pPr>
            <w:r w:rsidRPr="00690CA8">
              <w:rPr>
                <w:sz w:val="22"/>
                <w:szCs w:val="22"/>
              </w:rPr>
              <w:t>GBS / CIDP</w:t>
            </w:r>
          </w:p>
        </w:tc>
        <w:tc>
          <w:tcPr>
            <w:tcW w:w="1275" w:type="dxa"/>
          </w:tcPr>
          <w:p w14:paraId="4A3A6656" w14:textId="77777777" w:rsidR="00430629" w:rsidRPr="00690CA8" w:rsidRDefault="00430629">
            <w:pPr>
              <w:rPr>
                <w:sz w:val="22"/>
                <w:szCs w:val="22"/>
              </w:rPr>
            </w:pPr>
            <w:r w:rsidRPr="00690CA8">
              <w:rPr>
                <w:sz w:val="22"/>
                <w:szCs w:val="22"/>
              </w:rPr>
              <w:t xml:space="preserve">   Akut   </w:t>
            </w:r>
          </w:p>
          <w:p w14:paraId="3D74C4A3" w14:textId="77777777" w:rsidR="00430629" w:rsidRPr="00690CA8" w:rsidRDefault="00430629">
            <w:pPr>
              <w:rPr>
                <w:sz w:val="22"/>
                <w:szCs w:val="22"/>
              </w:rPr>
            </w:pPr>
            <w:r w:rsidRPr="00690CA8">
              <w:rPr>
                <w:sz w:val="22"/>
                <w:szCs w:val="22"/>
              </w:rPr>
              <w:t xml:space="preserve"> Subakut </w:t>
            </w:r>
          </w:p>
          <w:p w14:paraId="43A8816C" w14:textId="77777777" w:rsidR="00430629" w:rsidRPr="00690CA8" w:rsidRDefault="00430629">
            <w:pPr>
              <w:rPr>
                <w:sz w:val="22"/>
                <w:szCs w:val="22"/>
              </w:rPr>
            </w:pPr>
            <w:r w:rsidRPr="00690CA8">
              <w:rPr>
                <w:sz w:val="22"/>
                <w:szCs w:val="22"/>
              </w:rPr>
              <w:t>(långsamt)</w:t>
            </w:r>
          </w:p>
        </w:tc>
        <w:tc>
          <w:tcPr>
            <w:tcW w:w="1560" w:type="dxa"/>
          </w:tcPr>
          <w:p w14:paraId="3279EEC4" w14:textId="77777777" w:rsidR="00430629" w:rsidRPr="00690CA8" w:rsidRDefault="00430629">
            <w:pPr>
              <w:rPr>
                <w:sz w:val="22"/>
                <w:szCs w:val="22"/>
              </w:rPr>
            </w:pPr>
            <w:r w:rsidRPr="00690CA8">
              <w:rPr>
                <w:sz w:val="22"/>
                <w:szCs w:val="22"/>
              </w:rPr>
              <w:t xml:space="preserve">Motor ≥ Sens, </w:t>
            </w:r>
            <w:proofErr w:type="spellStart"/>
            <w:r w:rsidRPr="00690CA8">
              <w:rPr>
                <w:sz w:val="22"/>
                <w:szCs w:val="22"/>
              </w:rPr>
              <w:t>ev</w:t>
            </w:r>
            <w:proofErr w:type="spellEnd"/>
            <w:r w:rsidRPr="00690CA8">
              <w:rPr>
                <w:sz w:val="22"/>
                <w:szCs w:val="22"/>
              </w:rPr>
              <w:t xml:space="preserve"> autonom</w:t>
            </w:r>
          </w:p>
        </w:tc>
        <w:tc>
          <w:tcPr>
            <w:tcW w:w="1417" w:type="dxa"/>
          </w:tcPr>
          <w:p w14:paraId="0AC9A993" w14:textId="77777777" w:rsidR="00430629" w:rsidRPr="00690CA8" w:rsidRDefault="00430629">
            <w:pPr>
              <w:rPr>
                <w:sz w:val="22"/>
                <w:szCs w:val="22"/>
              </w:rPr>
            </w:pPr>
            <w:r w:rsidRPr="00690CA8">
              <w:rPr>
                <w:sz w:val="22"/>
                <w:szCs w:val="22"/>
              </w:rPr>
              <w:t xml:space="preserve">Distal ≥ </w:t>
            </w:r>
            <w:proofErr w:type="spellStart"/>
            <w:r w:rsidRPr="00690CA8">
              <w:rPr>
                <w:sz w:val="22"/>
                <w:szCs w:val="22"/>
              </w:rPr>
              <w:t>Prox</w:t>
            </w:r>
            <w:proofErr w:type="spellEnd"/>
          </w:p>
        </w:tc>
        <w:tc>
          <w:tcPr>
            <w:tcW w:w="2234" w:type="dxa"/>
          </w:tcPr>
          <w:p w14:paraId="757B341B" w14:textId="77777777" w:rsidR="00430629" w:rsidRPr="00690CA8" w:rsidRDefault="00430629">
            <w:pPr>
              <w:rPr>
                <w:sz w:val="22"/>
                <w:szCs w:val="22"/>
              </w:rPr>
            </w:pPr>
            <w:proofErr w:type="spellStart"/>
            <w:r w:rsidRPr="00690CA8">
              <w:rPr>
                <w:sz w:val="22"/>
                <w:szCs w:val="22"/>
              </w:rPr>
              <w:t>Demyelin</w:t>
            </w:r>
            <w:proofErr w:type="spellEnd"/>
            <w:r w:rsidRPr="00690CA8">
              <w:rPr>
                <w:sz w:val="22"/>
                <w:szCs w:val="22"/>
              </w:rPr>
              <w:t>. eller</w:t>
            </w:r>
          </w:p>
          <w:p w14:paraId="128AE97F" w14:textId="77777777" w:rsidR="00430629" w:rsidRPr="00690CA8" w:rsidRDefault="00430629">
            <w:pPr>
              <w:rPr>
                <w:sz w:val="22"/>
                <w:szCs w:val="22"/>
              </w:rPr>
            </w:pPr>
            <w:proofErr w:type="spellStart"/>
            <w:r w:rsidRPr="00690CA8">
              <w:rPr>
                <w:sz w:val="22"/>
                <w:szCs w:val="22"/>
              </w:rPr>
              <w:t>Demyelin</w:t>
            </w:r>
            <w:proofErr w:type="spellEnd"/>
            <w:r w:rsidRPr="00690CA8">
              <w:rPr>
                <w:sz w:val="22"/>
                <w:szCs w:val="22"/>
              </w:rPr>
              <w:t xml:space="preserve">. + </w:t>
            </w:r>
            <w:proofErr w:type="spellStart"/>
            <w:r w:rsidRPr="00690CA8">
              <w:rPr>
                <w:sz w:val="22"/>
                <w:szCs w:val="22"/>
              </w:rPr>
              <w:t>axonal</w:t>
            </w:r>
            <w:proofErr w:type="spellEnd"/>
          </w:p>
          <w:p w14:paraId="762C6003" w14:textId="77777777" w:rsidR="00430629" w:rsidRPr="00690CA8" w:rsidRDefault="00430629">
            <w:pPr>
              <w:rPr>
                <w:sz w:val="22"/>
                <w:szCs w:val="22"/>
              </w:rPr>
            </w:pPr>
          </w:p>
        </w:tc>
      </w:tr>
      <w:tr w:rsidR="00430629" w:rsidRPr="00690CA8" w14:paraId="34FBAF75" w14:textId="77777777" w:rsidTr="00F005CC">
        <w:trPr>
          <w:trHeight w:val="666"/>
        </w:trPr>
        <w:tc>
          <w:tcPr>
            <w:tcW w:w="972" w:type="dxa"/>
          </w:tcPr>
          <w:p w14:paraId="15F0022C" w14:textId="77777777" w:rsidR="00430629" w:rsidRPr="00690CA8" w:rsidRDefault="00430629">
            <w:pPr>
              <w:rPr>
                <w:b/>
              </w:rPr>
            </w:pPr>
            <w:r w:rsidRPr="00690CA8">
              <w:rPr>
                <w:b/>
              </w:rPr>
              <w:t>4</w:t>
            </w:r>
          </w:p>
        </w:tc>
        <w:tc>
          <w:tcPr>
            <w:tcW w:w="1830" w:type="dxa"/>
          </w:tcPr>
          <w:p w14:paraId="339004C9" w14:textId="77777777" w:rsidR="00430629" w:rsidRPr="00690CA8" w:rsidRDefault="00430629">
            <w:pPr>
              <w:rPr>
                <w:i/>
                <w:sz w:val="22"/>
                <w:szCs w:val="22"/>
              </w:rPr>
            </w:pPr>
            <w:r w:rsidRPr="00690CA8">
              <w:rPr>
                <w:i/>
                <w:sz w:val="22"/>
                <w:szCs w:val="22"/>
              </w:rPr>
              <w:t>Immunologisk</w:t>
            </w:r>
          </w:p>
          <w:p w14:paraId="371472B4" w14:textId="77777777" w:rsidR="00430629" w:rsidRPr="00690CA8" w:rsidRDefault="00430629">
            <w:pPr>
              <w:rPr>
                <w:sz w:val="22"/>
                <w:szCs w:val="22"/>
              </w:rPr>
            </w:pPr>
            <w:r w:rsidRPr="00690CA8">
              <w:rPr>
                <w:sz w:val="22"/>
                <w:szCs w:val="22"/>
              </w:rPr>
              <w:t>MMN</w:t>
            </w:r>
          </w:p>
        </w:tc>
        <w:tc>
          <w:tcPr>
            <w:tcW w:w="1275" w:type="dxa"/>
          </w:tcPr>
          <w:p w14:paraId="26813B82" w14:textId="77777777" w:rsidR="00430629" w:rsidRPr="00690CA8" w:rsidRDefault="00430629">
            <w:pPr>
              <w:rPr>
                <w:sz w:val="22"/>
                <w:szCs w:val="22"/>
              </w:rPr>
            </w:pPr>
            <w:r w:rsidRPr="00690CA8">
              <w:rPr>
                <w:sz w:val="22"/>
                <w:szCs w:val="22"/>
              </w:rPr>
              <w:t xml:space="preserve"> </w:t>
            </w:r>
            <w:proofErr w:type="gramStart"/>
            <w:r w:rsidRPr="00690CA8">
              <w:rPr>
                <w:sz w:val="22"/>
                <w:szCs w:val="22"/>
              </w:rPr>
              <w:t>Subakut  Långsamt</w:t>
            </w:r>
            <w:proofErr w:type="gramEnd"/>
          </w:p>
        </w:tc>
        <w:tc>
          <w:tcPr>
            <w:tcW w:w="1560" w:type="dxa"/>
          </w:tcPr>
          <w:p w14:paraId="46D4B514" w14:textId="77777777" w:rsidR="00430629" w:rsidRPr="00690CA8" w:rsidRDefault="00430629">
            <w:pPr>
              <w:rPr>
                <w:sz w:val="22"/>
                <w:szCs w:val="22"/>
              </w:rPr>
            </w:pPr>
            <w:r w:rsidRPr="00690CA8">
              <w:rPr>
                <w:sz w:val="22"/>
                <w:szCs w:val="22"/>
              </w:rPr>
              <w:t>Motor</w:t>
            </w:r>
          </w:p>
        </w:tc>
        <w:tc>
          <w:tcPr>
            <w:tcW w:w="1417" w:type="dxa"/>
          </w:tcPr>
          <w:p w14:paraId="6933ABB6" w14:textId="77777777" w:rsidR="00430629" w:rsidRPr="00690CA8" w:rsidRDefault="00430629">
            <w:pPr>
              <w:rPr>
                <w:sz w:val="22"/>
                <w:szCs w:val="22"/>
              </w:rPr>
            </w:pPr>
            <w:r w:rsidRPr="00690CA8">
              <w:rPr>
                <w:sz w:val="22"/>
                <w:szCs w:val="22"/>
              </w:rPr>
              <w:t xml:space="preserve">Distal &gt; </w:t>
            </w:r>
            <w:proofErr w:type="spellStart"/>
            <w:r w:rsidRPr="00690CA8">
              <w:rPr>
                <w:sz w:val="22"/>
                <w:szCs w:val="22"/>
              </w:rPr>
              <w:t>Prox</w:t>
            </w:r>
            <w:proofErr w:type="spellEnd"/>
          </w:p>
        </w:tc>
        <w:tc>
          <w:tcPr>
            <w:tcW w:w="2234" w:type="dxa"/>
          </w:tcPr>
          <w:p w14:paraId="7E4F5116" w14:textId="77777777" w:rsidR="00430629" w:rsidRPr="00690CA8" w:rsidRDefault="00430629">
            <w:pPr>
              <w:rPr>
                <w:sz w:val="22"/>
                <w:szCs w:val="22"/>
              </w:rPr>
            </w:pPr>
            <w:proofErr w:type="spellStart"/>
            <w:r w:rsidRPr="00690CA8">
              <w:rPr>
                <w:sz w:val="22"/>
                <w:szCs w:val="22"/>
              </w:rPr>
              <w:t>Demyelin</w:t>
            </w:r>
            <w:proofErr w:type="spellEnd"/>
            <w:r w:rsidRPr="00690CA8">
              <w:rPr>
                <w:sz w:val="22"/>
                <w:szCs w:val="22"/>
              </w:rPr>
              <w:t>. eller</w:t>
            </w:r>
          </w:p>
          <w:p w14:paraId="43E6AF61" w14:textId="77777777" w:rsidR="00430629" w:rsidRPr="00690CA8" w:rsidRDefault="00430629">
            <w:pPr>
              <w:rPr>
                <w:sz w:val="22"/>
                <w:szCs w:val="22"/>
              </w:rPr>
            </w:pPr>
            <w:proofErr w:type="spellStart"/>
            <w:r w:rsidRPr="00690CA8">
              <w:rPr>
                <w:sz w:val="22"/>
                <w:szCs w:val="22"/>
              </w:rPr>
              <w:t>Demyelin</w:t>
            </w:r>
            <w:proofErr w:type="spellEnd"/>
            <w:r w:rsidRPr="00690CA8">
              <w:rPr>
                <w:sz w:val="22"/>
                <w:szCs w:val="22"/>
              </w:rPr>
              <w:t xml:space="preserve">. + </w:t>
            </w:r>
            <w:proofErr w:type="spellStart"/>
            <w:r w:rsidRPr="00690CA8">
              <w:rPr>
                <w:sz w:val="22"/>
                <w:szCs w:val="22"/>
              </w:rPr>
              <w:t>axonal</w:t>
            </w:r>
            <w:proofErr w:type="spellEnd"/>
          </w:p>
          <w:p w14:paraId="03E2F5C8" w14:textId="77777777" w:rsidR="00430629" w:rsidRPr="00690CA8" w:rsidRDefault="00430629">
            <w:pPr>
              <w:rPr>
                <w:sz w:val="22"/>
                <w:szCs w:val="22"/>
              </w:rPr>
            </w:pPr>
          </w:p>
        </w:tc>
      </w:tr>
      <w:tr w:rsidR="00430629" w:rsidRPr="00690CA8" w14:paraId="77C813FE" w14:textId="77777777" w:rsidTr="00F005CC">
        <w:tc>
          <w:tcPr>
            <w:tcW w:w="972" w:type="dxa"/>
          </w:tcPr>
          <w:p w14:paraId="3686DF04" w14:textId="77777777" w:rsidR="00430629" w:rsidRPr="00690CA8" w:rsidRDefault="00430629">
            <w:pPr>
              <w:rPr>
                <w:b/>
              </w:rPr>
            </w:pPr>
            <w:r w:rsidRPr="00690CA8">
              <w:rPr>
                <w:b/>
              </w:rPr>
              <w:t>5</w:t>
            </w:r>
          </w:p>
        </w:tc>
        <w:tc>
          <w:tcPr>
            <w:tcW w:w="1830" w:type="dxa"/>
          </w:tcPr>
          <w:p w14:paraId="6F26692D" w14:textId="77777777" w:rsidR="00430629" w:rsidRPr="00690CA8" w:rsidRDefault="00430629">
            <w:pPr>
              <w:rPr>
                <w:i/>
                <w:sz w:val="22"/>
                <w:szCs w:val="22"/>
              </w:rPr>
            </w:pPr>
            <w:r w:rsidRPr="00690CA8">
              <w:rPr>
                <w:i/>
                <w:sz w:val="22"/>
                <w:szCs w:val="22"/>
              </w:rPr>
              <w:t xml:space="preserve">Bindvävs </w:t>
            </w:r>
            <w:proofErr w:type="spellStart"/>
            <w:r w:rsidRPr="00690CA8">
              <w:rPr>
                <w:i/>
                <w:sz w:val="22"/>
                <w:szCs w:val="22"/>
              </w:rPr>
              <w:t>sjd</w:t>
            </w:r>
            <w:proofErr w:type="spellEnd"/>
            <w:r w:rsidRPr="00690CA8">
              <w:rPr>
                <w:i/>
                <w:sz w:val="22"/>
                <w:szCs w:val="22"/>
              </w:rPr>
              <w:t xml:space="preserve"> /</w:t>
            </w:r>
          </w:p>
          <w:p w14:paraId="2F9DE38D" w14:textId="77777777" w:rsidR="00430629" w:rsidRPr="00690CA8" w:rsidRDefault="00430629">
            <w:pPr>
              <w:rPr>
                <w:sz w:val="22"/>
                <w:szCs w:val="22"/>
              </w:rPr>
            </w:pPr>
            <w:r w:rsidRPr="00690CA8">
              <w:rPr>
                <w:i/>
                <w:sz w:val="22"/>
                <w:szCs w:val="22"/>
              </w:rPr>
              <w:t>Paramalign.</w:t>
            </w:r>
          </w:p>
        </w:tc>
        <w:tc>
          <w:tcPr>
            <w:tcW w:w="1275" w:type="dxa"/>
          </w:tcPr>
          <w:p w14:paraId="572F69F8" w14:textId="77777777" w:rsidR="00430629" w:rsidRPr="00690CA8" w:rsidRDefault="00430629">
            <w:pPr>
              <w:rPr>
                <w:sz w:val="22"/>
                <w:szCs w:val="22"/>
              </w:rPr>
            </w:pPr>
            <w:r w:rsidRPr="00690CA8">
              <w:rPr>
                <w:sz w:val="22"/>
                <w:szCs w:val="22"/>
              </w:rPr>
              <w:t xml:space="preserve"> </w:t>
            </w:r>
            <w:proofErr w:type="gramStart"/>
            <w:r w:rsidRPr="00690CA8">
              <w:rPr>
                <w:sz w:val="22"/>
                <w:szCs w:val="22"/>
              </w:rPr>
              <w:t>Subakut  Långsamt</w:t>
            </w:r>
            <w:proofErr w:type="gramEnd"/>
          </w:p>
        </w:tc>
        <w:tc>
          <w:tcPr>
            <w:tcW w:w="1560" w:type="dxa"/>
          </w:tcPr>
          <w:p w14:paraId="51012F73" w14:textId="77777777" w:rsidR="00430629" w:rsidRPr="00690CA8" w:rsidRDefault="00430629">
            <w:pPr>
              <w:rPr>
                <w:sz w:val="22"/>
                <w:szCs w:val="22"/>
              </w:rPr>
            </w:pPr>
            <w:r w:rsidRPr="00690CA8">
              <w:rPr>
                <w:sz w:val="22"/>
                <w:szCs w:val="22"/>
              </w:rPr>
              <w:t>Sens</w:t>
            </w:r>
          </w:p>
        </w:tc>
        <w:tc>
          <w:tcPr>
            <w:tcW w:w="1417" w:type="dxa"/>
          </w:tcPr>
          <w:p w14:paraId="35863F3F" w14:textId="77777777" w:rsidR="00430629" w:rsidRPr="00690CA8" w:rsidRDefault="00430629">
            <w:pPr>
              <w:rPr>
                <w:sz w:val="22"/>
                <w:szCs w:val="22"/>
              </w:rPr>
            </w:pPr>
            <w:r w:rsidRPr="00690CA8">
              <w:rPr>
                <w:sz w:val="22"/>
                <w:szCs w:val="22"/>
              </w:rPr>
              <w:t xml:space="preserve">Distal &gt; </w:t>
            </w:r>
            <w:proofErr w:type="spellStart"/>
            <w:r w:rsidRPr="00690CA8">
              <w:rPr>
                <w:sz w:val="22"/>
                <w:szCs w:val="22"/>
              </w:rPr>
              <w:t>Prox</w:t>
            </w:r>
            <w:proofErr w:type="spellEnd"/>
          </w:p>
        </w:tc>
        <w:tc>
          <w:tcPr>
            <w:tcW w:w="2234" w:type="dxa"/>
          </w:tcPr>
          <w:p w14:paraId="7A352003" w14:textId="77777777" w:rsidR="00430629" w:rsidRPr="00690CA8" w:rsidRDefault="00430629">
            <w:pPr>
              <w:rPr>
                <w:sz w:val="22"/>
                <w:szCs w:val="22"/>
              </w:rPr>
            </w:pPr>
            <w:proofErr w:type="spellStart"/>
            <w:r w:rsidRPr="00690CA8">
              <w:rPr>
                <w:sz w:val="22"/>
                <w:szCs w:val="22"/>
              </w:rPr>
              <w:t>Axonal</w:t>
            </w:r>
            <w:proofErr w:type="spellEnd"/>
          </w:p>
          <w:p w14:paraId="631A01E8" w14:textId="77777777" w:rsidR="00430629" w:rsidRPr="00690CA8" w:rsidRDefault="00430629">
            <w:pPr>
              <w:rPr>
                <w:sz w:val="22"/>
                <w:szCs w:val="22"/>
              </w:rPr>
            </w:pPr>
          </w:p>
        </w:tc>
      </w:tr>
      <w:tr w:rsidR="00430629" w:rsidRPr="00690CA8" w14:paraId="05165F22" w14:textId="77777777" w:rsidTr="00F005CC">
        <w:tc>
          <w:tcPr>
            <w:tcW w:w="972" w:type="dxa"/>
          </w:tcPr>
          <w:p w14:paraId="51B3FAFF" w14:textId="77777777" w:rsidR="00430629" w:rsidRPr="00690CA8" w:rsidRDefault="00430629">
            <w:pPr>
              <w:rPr>
                <w:b/>
              </w:rPr>
            </w:pPr>
            <w:r w:rsidRPr="00690CA8">
              <w:rPr>
                <w:b/>
              </w:rPr>
              <w:t>6</w:t>
            </w:r>
          </w:p>
        </w:tc>
        <w:tc>
          <w:tcPr>
            <w:tcW w:w="1830" w:type="dxa"/>
          </w:tcPr>
          <w:p w14:paraId="00B0EF11" w14:textId="77777777" w:rsidR="00430629" w:rsidRPr="00690CA8" w:rsidRDefault="00430629">
            <w:pPr>
              <w:rPr>
                <w:i/>
                <w:sz w:val="22"/>
                <w:szCs w:val="22"/>
              </w:rPr>
            </w:pPr>
            <w:r w:rsidRPr="00690CA8">
              <w:rPr>
                <w:i/>
                <w:sz w:val="22"/>
                <w:szCs w:val="22"/>
              </w:rPr>
              <w:t>Idiopatisk</w:t>
            </w:r>
          </w:p>
          <w:p w14:paraId="1ED01E45" w14:textId="77777777" w:rsidR="00430629" w:rsidRPr="00690CA8" w:rsidRDefault="00430629">
            <w:pPr>
              <w:rPr>
                <w:sz w:val="22"/>
                <w:szCs w:val="22"/>
              </w:rPr>
            </w:pPr>
            <w:proofErr w:type="spellStart"/>
            <w:r w:rsidRPr="00690CA8">
              <w:rPr>
                <w:sz w:val="22"/>
                <w:szCs w:val="22"/>
              </w:rPr>
              <w:t>Fintrådsneurop</w:t>
            </w:r>
            <w:proofErr w:type="spellEnd"/>
            <w:r w:rsidRPr="00690CA8">
              <w:rPr>
                <w:sz w:val="22"/>
                <w:szCs w:val="22"/>
              </w:rPr>
              <w:t>.</w:t>
            </w:r>
          </w:p>
          <w:p w14:paraId="3125EE4C" w14:textId="77777777" w:rsidR="00430629" w:rsidRPr="00690CA8" w:rsidRDefault="00430629">
            <w:pPr>
              <w:rPr>
                <w:sz w:val="22"/>
                <w:szCs w:val="22"/>
              </w:rPr>
            </w:pPr>
          </w:p>
        </w:tc>
        <w:tc>
          <w:tcPr>
            <w:tcW w:w="1275" w:type="dxa"/>
          </w:tcPr>
          <w:p w14:paraId="1733A58D" w14:textId="77777777" w:rsidR="00430629" w:rsidRPr="00690CA8" w:rsidRDefault="00430629">
            <w:pPr>
              <w:rPr>
                <w:sz w:val="22"/>
                <w:szCs w:val="22"/>
              </w:rPr>
            </w:pPr>
            <w:r w:rsidRPr="00690CA8">
              <w:rPr>
                <w:sz w:val="22"/>
                <w:szCs w:val="22"/>
              </w:rPr>
              <w:t>Subakut Långsamt</w:t>
            </w:r>
          </w:p>
        </w:tc>
        <w:tc>
          <w:tcPr>
            <w:tcW w:w="1560" w:type="dxa"/>
          </w:tcPr>
          <w:p w14:paraId="3362DC71" w14:textId="77777777" w:rsidR="00430629" w:rsidRPr="00690CA8" w:rsidRDefault="00430629">
            <w:pPr>
              <w:rPr>
                <w:sz w:val="22"/>
                <w:szCs w:val="22"/>
              </w:rPr>
            </w:pPr>
            <w:r w:rsidRPr="00690CA8">
              <w:rPr>
                <w:sz w:val="22"/>
                <w:szCs w:val="22"/>
              </w:rPr>
              <w:t xml:space="preserve">Sens, </w:t>
            </w:r>
            <w:proofErr w:type="spellStart"/>
            <w:r w:rsidRPr="00690CA8">
              <w:rPr>
                <w:sz w:val="22"/>
                <w:szCs w:val="22"/>
              </w:rPr>
              <w:t>ev</w:t>
            </w:r>
            <w:proofErr w:type="spellEnd"/>
            <w:r w:rsidRPr="00690CA8">
              <w:rPr>
                <w:sz w:val="22"/>
                <w:szCs w:val="22"/>
              </w:rPr>
              <w:t xml:space="preserve"> autonom</w:t>
            </w:r>
          </w:p>
        </w:tc>
        <w:tc>
          <w:tcPr>
            <w:tcW w:w="1417" w:type="dxa"/>
          </w:tcPr>
          <w:p w14:paraId="72AF9E72" w14:textId="77777777" w:rsidR="00430629" w:rsidRPr="00690CA8" w:rsidRDefault="00430629">
            <w:pPr>
              <w:rPr>
                <w:sz w:val="22"/>
                <w:szCs w:val="22"/>
              </w:rPr>
            </w:pPr>
            <w:r w:rsidRPr="00690CA8">
              <w:rPr>
                <w:sz w:val="22"/>
                <w:szCs w:val="22"/>
              </w:rPr>
              <w:t>Distal</w:t>
            </w:r>
          </w:p>
        </w:tc>
        <w:tc>
          <w:tcPr>
            <w:tcW w:w="2234" w:type="dxa"/>
          </w:tcPr>
          <w:p w14:paraId="565E773B" w14:textId="77777777" w:rsidR="00430629" w:rsidRPr="00690CA8" w:rsidRDefault="00430629">
            <w:pPr>
              <w:rPr>
                <w:sz w:val="22"/>
                <w:szCs w:val="22"/>
              </w:rPr>
            </w:pPr>
            <w:r w:rsidRPr="00690CA8">
              <w:rPr>
                <w:sz w:val="22"/>
                <w:szCs w:val="22"/>
              </w:rPr>
              <w:t>Fintrådspåverkan</w:t>
            </w:r>
          </w:p>
          <w:p w14:paraId="011105C1" w14:textId="77777777" w:rsidR="00430629" w:rsidRPr="00690CA8" w:rsidRDefault="00430629">
            <w:pPr>
              <w:rPr>
                <w:sz w:val="22"/>
                <w:szCs w:val="22"/>
              </w:rPr>
            </w:pPr>
          </w:p>
        </w:tc>
      </w:tr>
      <w:tr w:rsidR="00430629" w:rsidRPr="00690CA8" w14:paraId="6443265A" w14:textId="77777777" w:rsidTr="00F005CC">
        <w:tc>
          <w:tcPr>
            <w:tcW w:w="972" w:type="dxa"/>
          </w:tcPr>
          <w:p w14:paraId="464C60A9" w14:textId="77777777" w:rsidR="00430629" w:rsidRPr="00690CA8" w:rsidRDefault="00430629">
            <w:pPr>
              <w:rPr>
                <w:b/>
              </w:rPr>
            </w:pPr>
            <w:r w:rsidRPr="00690CA8">
              <w:rPr>
                <w:b/>
              </w:rPr>
              <w:t>7</w:t>
            </w:r>
          </w:p>
        </w:tc>
        <w:tc>
          <w:tcPr>
            <w:tcW w:w="1830" w:type="dxa"/>
          </w:tcPr>
          <w:p w14:paraId="7B251967" w14:textId="77777777" w:rsidR="00430629" w:rsidRPr="00690CA8" w:rsidRDefault="00430629">
            <w:pPr>
              <w:rPr>
                <w:i/>
                <w:sz w:val="22"/>
                <w:szCs w:val="22"/>
                <w:lang w:val="en-US"/>
              </w:rPr>
            </w:pPr>
            <w:proofErr w:type="spellStart"/>
            <w:r w:rsidRPr="00690CA8">
              <w:rPr>
                <w:i/>
                <w:sz w:val="22"/>
                <w:szCs w:val="22"/>
                <w:lang w:val="en-US"/>
              </w:rPr>
              <w:t>Vaskulit</w:t>
            </w:r>
            <w:proofErr w:type="spellEnd"/>
          </w:p>
          <w:p w14:paraId="594C757C" w14:textId="77777777" w:rsidR="00430629" w:rsidRPr="00690CA8" w:rsidRDefault="00430629">
            <w:pPr>
              <w:rPr>
                <w:sz w:val="22"/>
                <w:szCs w:val="22"/>
                <w:lang w:val="en-US"/>
              </w:rPr>
            </w:pPr>
            <w:proofErr w:type="spellStart"/>
            <w:r w:rsidRPr="00690CA8">
              <w:rPr>
                <w:sz w:val="22"/>
                <w:szCs w:val="22"/>
                <w:lang w:val="en-US"/>
              </w:rPr>
              <w:t>Mononeuritis</w:t>
            </w:r>
            <w:proofErr w:type="spellEnd"/>
          </w:p>
          <w:p w14:paraId="6543F3A1" w14:textId="1A9FC62B" w:rsidR="00430629" w:rsidRPr="00690CA8" w:rsidRDefault="00430629" w:rsidP="00F005CC">
            <w:pPr>
              <w:rPr>
                <w:sz w:val="22"/>
                <w:szCs w:val="22"/>
                <w:lang w:val="en-US"/>
              </w:rPr>
            </w:pPr>
            <w:r w:rsidRPr="00690CA8">
              <w:rPr>
                <w:sz w:val="22"/>
                <w:szCs w:val="22"/>
                <w:lang w:val="en-US"/>
              </w:rPr>
              <w:t xml:space="preserve">Multiplex, </w:t>
            </w:r>
            <w:r w:rsidRPr="00690CA8">
              <w:rPr>
                <w:sz w:val="20"/>
                <w:lang w:val="en-US"/>
              </w:rPr>
              <w:t>HNPP</w:t>
            </w:r>
            <w:r w:rsidR="002A2C2F" w:rsidRPr="00690CA8">
              <w:rPr>
                <w:sz w:val="20"/>
                <w:lang w:val="en-US"/>
              </w:rPr>
              <w:t xml:space="preserve"> </w:t>
            </w:r>
          </w:p>
        </w:tc>
        <w:tc>
          <w:tcPr>
            <w:tcW w:w="1275" w:type="dxa"/>
          </w:tcPr>
          <w:p w14:paraId="7AE662AB" w14:textId="77777777" w:rsidR="00430629" w:rsidRPr="00690CA8" w:rsidRDefault="00430629">
            <w:pPr>
              <w:rPr>
                <w:sz w:val="22"/>
                <w:szCs w:val="22"/>
              </w:rPr>
            </w:pPr>
            <w:r w:rsidRPr="00690CA8">
              <w:rPr>
                <w:sz w:val="22"/>
                <w:szCs w:val="22"/>
                <w:lang w:val="en-US"/>
              </w:rPr>
              <w:t xml:space="preserve">  </w:t>
            </w:r>
            <w:r w:rsidRPr="00690CA8">
              <w:rPr>
                <w:sz w:val="22"/>
                <w:szCs w:val="22"/>
              </w:rPr>
              <w:t xml:space="preserve">Akut    </w:t>
            </w:r>
          </w:p>
          <w:p w14:paraId="73642BA2" w14:textId="77777777" w:rsidR="00430629" w:rsidRPr="00690CA8" w:rsidRDefault="00430629">
            <w:pPr>
              <w:rPr>
                <w:sz w:val="22"/>
                <w:szCs w:val="22"/>
              </w:rPr>
            </w:pPr>
            <w:r w:rsidRPr="00690CA8">
              <w:rPr>
                <w:sz w:val="22"/>
                <w:szCs w:val="22"/>
              </w:rPr>
              <w:t xml:space="preserve"> </w:t>
            </w:r>
            <w:proofErr w:type="gramStart"/>
            <w:r w:rsidRPr="00690CA8">
              <w:rPr>
                <w:sz w:val="22"/>
                <w:szCs w:val="22"/>
              </w:rPr>
              <w:t>Subakut  Långsamt</w:t>
            </w:r>
            <w:proofErr w:type="gramEnd"/>
          </w:p>
        </w:tc>
        <w:tc>
          <w:tcPr>
            <w:tcW w:w="1560" w:type="dxa"/>
          </w:tcPr>
          <w:p w14:paraId="64EAED3F" w14:textId="77777777" w:rsidR="00430629" w:rsidRPr="00690CA8" w:rsidRDefault="00430629">
            <w:pPr>
              <w:rPr>
                <w:sz w:val="22"/>
                <w:szCs w:val="22"/>
              </w:rPr>
            </w:pPr>
            <w:r w:rsidRPr="00690CA8">
              <w:rPr>
                <w:sz w:val="22"/>
                <w:szCs w:val="22"/>
              </w:rPr>
              <w:t xml:space="preserve">Sens </w:t>
            </w:r>
            <w:proofErr w:type="gramStart"/>
            <w:r w:rsidRPr="00690CA8">
              <w:rPr>
                <w:sz w:val="22"/>
                <w:szCs w:val="22"/>
              </w:rPr>
              <w:t>≥  Motor</w:t>
            </w:r>
            <w:proofErr w:type="gramEnd"/>
          </w:p>
        </w:tc>
        <w:tc>
          <w:tcPr>
            <w:tcW w:w="1417" w:type="dxa"/>
          </w:tcPr>
          <w:p w14:paraId="239C6C6B" w14:textId="77777777" w:rsidR="00430629" w:rsidRPr="00690CA8" w:rsidRDefault="00430629">
            <w:pPr>
              <w:rPr>
                <w:sz w:val="22"/>
                <w:szCs w:val="22"/>
              </w:rPr>
            </w:pPr>
            <w:r w:rsidRPr="00690CA8">
              <w:rPr>
                <w:sz w:val="22"/>
                <w:szCs w:val="22"/>
              </w:rPr>
              <w:t>Distal</w:t>
            </w:r>
          </w:p>
        </w:tc>
        <w:tc>
          <w:tcPr>
            <w:tcW w:w="2234" w:type="dxa"/>
          </w:tcPr>
          <w:p w14:paraId="42F8193E" w14:textId="77777777" w:rsidR="00430629" w:rsidRPr="00690CA8" w:rsidRDefault="00430629">
            <w:pPr>
              <w:rPr>
                <w:sz w:val="22"/>
                <w:szCs w:val="22"/>
              </w:rPr>
            </w:pPr>
            <w:proofErr w:type="spellStart"/>
            <w:r w:rsidRPr="00690CA8">
              <w:rPr>
                <w:sz w:val="22"/>
                <w:szCs w:val="22"/>
              </w:rPr>
              <w:t>Axonal</w:t>
            </w:r>
            <w:proofErr w:type="spellEnd"/>
            <w:r w:rsidRPr="00690CA8">
              <w:rPr>
                <w:sz w:val="22"/>
                <w:szCs w:val="22"/>
              </w:rPr>
              <w:t xml:space="preserve"> eller</w:t>
            </w:r>
          </w:p>
          <w:p w14:paraId="42ED273B" w14:textId="77777777" w:rsidR="00430629" w:rsidRPr="00690CA8" w:rsidRDefault="00430629">
            <w:pPr>
              <w:rPr>
                <w:sz w:val="22"/>
                <w:szCs w:val="22"/>
              </w:rPr>
            </w:pPr>
            <w:proofErr w:type="spellStart"/>
            <w:r w:rsidRPr="00690CA8">
              <w:rPr>
                <w:sz w:val="22"/>
                <w:szCs w:val="22"/>
              </w:rPr>
              <w:t>Axonal</w:t>
            </w:r>
            <w:proofErr w:type="spellEnd"/>
            <w:r w:rsidRPr="00690CA8">
              <w:rPr>
                <w:sz w:val="22"/>
                <w:szCs w:val="22"/>
              </w:rPr>
              <w:t xml:space="preserve"> + </w:t>
            </w:r>
            <w:proofErr w:type="spellStart"/>
            <w:r w:rsidRPr="00690CA8">
              <w:rPr>
                <w:sz w:val="22"/>
                <w:szCs w:val="22"/>
              </w:rPr>
              <w:t>demylin</w:t>
            </w:r>
            <w:proofErr w:type="spellEnd"/>
            <w:r w:rsidRPr="00690CA8">
              <w:rPr>
                <w:sz w:val="22"/>
                <w:szCs w:val="22"/>
              </w:rPr>
              <w:t>.</w:t>
            </w:r>
          </w:p>
          <w:p w14:paraId="1F06D5C2" w14:textId="77777777" w:rsidR="00430629" w:rsidRPr="00690CA8" w:rsidRDefault="00430629">
            <w:pPr>
              <w:rPr>
                <w:sz w:val="22"/>
                <w:szCs w:val="22"/>
              </w:rPr>
            </w:pPr>
          </w:p>
        </w:tc>
      </w:tr>
    </w:tbl>
    <w:p w14:paraId="7F233158" w14:textId="77777777" w:rsidR="00153BA5" w:rsidRPr="00690CA8" w:rsidRDefault="00430629">
      <w:pPr>
        <w:rPr>
          <w:sz w:val="20"/>
        </w:rPr>
      </w:pPr>
      <w:r w:rsidRPr="00690CA8">
        <w:rPr>
          <w:i/>
          <w:iCs/>
          <w:sz w:val="20"/>
          <w:szCs w:val="22"/>
        </w:rPr>
        <w:t>Tid för debut av symtom till maximal-</w:t>
      </w:r>
      <w:proofErr w:type="gramStart"/>
      <w:r w:rsidRPr="00690CA8">
        <w:rPr>
          <w:i/>
          <w:iCs/>
          <w:sz w:val="20"/>
          <w:szCs w:val="22"/>
        </w:rPr>
        <w:t xml:space="preserve">symtomnivå: </w:t>
      </w:r>
      <w:r w:rsidRPr="00690CA8">
        <w:rPr>
          <w:i/>
          <w:iCs/>
          <w:sz w:val="18"/>
          <w:szCs w:val="18"/>
        </w:rPr>
        <w:t xml:space="preserve"> </w:t>
      </w:r>
      <w:r w:rsidRPr="00690CA8">
        <w:rPr>
          <w:sz w:val="20"/>
        </w:rPr>
        <w:t>=Akut</w:t>
      </w:r>
      <w:proofErr w:type="gramEnd"/>
      <w:r w:rsidRPr="00690CA8">
        <w:rPr>
          <w:sz w:val="20"/>
        </w:rPr>
        <w:t xml:space="preserve">:  &lt; 4 veckor;  =Subakut: ca 2 månader- 1 år (3 år);             </w:t>
      </w:r>
      <w:r w:rsidRPr="00690CA8">
        <w:rPr>
          <w:i/>
          <w:iCs/>
          <w:sz w:val="20"/>
        </w:rPr>
        <w:t xml:space="preserve"> </w:t>
      </w:r>
      <w:r w:rsidRPr="00690CA8">
        <w:rPr>
          <w:sz w:val="20"/>
        </w:rPr>
        <w:t>- Långsamt: ca 3-5 år;</w:t>
      </w:r>
      <w:r w:rsidRPr="00690CA8">
        <w:rPr>
          <w:i/>
          <w:iCs/>
          <w:sz w:val="20"/>
        </w:rPr>
        <w:t xml:space="preserve">  </w:t>
      </w:r>
      <w:r w:rsidRPr="00690CA8">
        <w:rPr>
          <w:sz w:val="20"/>
        </w:rPr>
        <w:t>=Mycket långsamt:  ca 6-15 år</w:t>
      </w:r>
    </w:p>
    <w:p w14:paraId="0428F755" w14:textId="77777777" w:rsidR="0059726D" w:rsidRPr="00690CA8" w:rsidRDefault="0059726D">
      <w:pPr>
        <w:rPr>
          <w:b/>
        </w:rPr>
      </w:pPr>
    </w:p>
    <w:p w14:paraId="3AC033EF" w14:textId="77777777" w:rsidR="00F845E4" w:rsidRPr="00690CA8" w:rsidRDefault="00F845E4">
      <w:pPr>
        <w:rPr>
          <w:b/>
        </w:rPr>
      </w:pPr>
    </w:p>
    <w:p w14:paraId="7A953E3F" w14:textId="77777777" w:rsidR="00F845E4" w:rsidRPr="00690CA8" w:rsidRDefault="00F845E4">
      <w:pPr>
        <w:rPr>
          <w:b/>
        </w:rPr>
      </w:pPr>
    </w:p>
    <w:p w14:paraId="4A8202B4" w14:textId="77777777" w:rsidR="00F845E4" w:rsidRPr="00690CA8" w:rsidRDefault="00F845E4">
      <w:pPr>
        <w:rPr>
          <w:b/>
        </w:rPr>
      </w:pPr>
    </w:p>
    <w:p w14:paraId="78AE8B21" w14:textId="77777777" w:rsidR="00F845E4" w:rsidRPr="00690CA8" w:rsidRDefault="00F845E4">
      <w:pPr>
        <w:rPr>
          <w:b/>
        </w:rPr>
      </w:pPr>
    </w:p>
    <w:p w14:paraId="5B1C65BA" w14:textId="77777777" w:rsidR="00F845E4" w:rsidRPr="00690CA8" w:rsidRDefault="00F845E4">
      <w:pPr>
        <w:rPr>
          <w:b/>
        </w:rPr>
      </w:pPr>
    </w:p>
    <w:p w14:paraId="6B776A68" w14:textId="77777777" w:rsidR="00F845E4" w:rsidRPr="00690CA8" w:rsidRDefault="00F845E4">
      <w:pPr>
        <w:rPr>
          <w:b/>
        </w:rPr>
      </w:pPr>
    </w:p>
    <w:p w14:paraId="5F3A0FD1" w14:textId="77777777" w:rsidR="00F845E4" w:rsidRPr="00690CA8" w:rsidRDefault="00F845E4">
      <w:pPr>
        <w:rPr>
          <w:b/>
        </w:rPr>
      </w:pPr>
    </w:p>
    <w:p w14:paraId="517D9E77" w14:textId="77777777" w:rsidR="00F845E4" w:rsidRPr="00690CA8" w:rsidRDefault="00F845E4">
      <w:pPr>
        <w:rPr>
          <w:b/>
        </w:rPr>
      </w:pPr>
    </w:p>
    <w:p w14:paraId="5B351764" w14:textId="77777777" w:rsidR="00F845E4" w:rsidRPr="00690CA8" w:rsidRDefault="00F845E4">
      <w:pPr>
        <w:rPr>
          <w:b/>
        </w:rPr>
      </w:pPr>
    </w:p>
    <w:p w14:paraId="1ECF4134" w14:textId="77777777" w:rsidR="00F845E4" w:rsidRPr="00690CA8" w:rsidRDefault="00F845E4">
      <w:pPr>
        <w:rPr>
          <w:b/>
        </w:rPr>
      </w:pPr>
    </w:p>
    <w:p w14:paraId="1005349F" w14:textId="77777777" w:rsidR="00F845E4" w:rsidRPr="00690CA8" w:rsidRDefault="00F845E4">
      <w:pPr>
        <w:rPr>
          <w:b/>
        </w:rPr>
      </w:pPr>
    </w:p>
    <w:p w14:paraId="32C06B3D" w14:textId="77777777" w:rsidR="00F845E4" w:rsidRPr="00690CA8" w:rsidRDefault="00F845E4">
      <w:pPr>
        <w:rPr>
          <w:b/>
        </w:rPr>
      </w:pPr>
    </w:p>
    <w:p w14:paraId="1ADED4D6" w14:textId="77777777" w:rsidR="00F845E4" w:rsidRPr="00690CA8" w:rsidRDefault="00F845E4">
      <w:pPr>
        <w:rPr>
          <w:b/>
        </w:rPr>
      </w:pPr>
    </w:p>
    <w:p w14:paraId="7197C8C4" w14:textId="77777777" w:rsidR="00F845E4" w:rsidRPr="00690CA8" w:rsidRDefault="00F845E4">
      <w:pPr>
        <w:rPr>
          <w:b/>
        </w:rPr>
      </w:pPr>
    </w:p>
    <w:p w14:paraId="66FDFBCA" w14:textId="77777777" w:rsidR="00F845E4" w:rsidRPr="00690CA8" w:rsidRDefault="00F845E4">
      <w:pPr>
        <w:rPr>
          <w:b/>
        </w:rPr>
      </w:pPr>
    </w:p>
    <w:p w14:paraId="38B16680" w14:textId="77777777" w:rsidR="00F845E4" w:rsidRPr="00690CA8" w:rsidRDefault="00F845E4">
      <w:pPr>
        <w:rPr>
          <w:b/>
        </w:rPr>
      </w:pPr>
    </w:p>
    <w:p w14:paraId="08B6087B" w14:textId="77777777" w:rsidR="00F845E4" w:rsidRPr="00690CA8" w:rsidRDefault="00F845E4">
      <w:pPr>
        <w:rPr>
          <w:b/>
        </w:rPr>
      </w:pPr>
    </w:p>
    <w:p w14:paraId="1B6CCC4C" w14:textId="1119B8AE" w:rsidR="00430629" w:rsidRPr="00690CA8" w:rsidRDefault="00430629">
      <w:pPr>
        <w:rPr>
          <w:sz w:val="20"/>
        </w:rPr>
      </w:pPr>
      <w:r w:rsidRPr="00690CA8">
        <w:rPr>
          <w:b/>
        </w:rPr>
        <w:t xml:space="preserve">Tabell 2.  Sammanställning av </w:t>
      </w:r>
      <w:proofErr w:type="spellStart"/>
      <w:r w:rsidRPr="00690CA8">
        <w:rPr>
          <w:b/>
        </w:rPr>
        <w:t>neuropatikategorier</w:t>
      </w:r>
      <w:proofErr w:type="spellEnd"/>
      <w:r w:rsidRPr="00690CA8">
        <w:rPr>
          <w:b/>
        </w:rPr>
        <w:t xml:space="preserve"> med hänsyn till etiologi och utrednings</w:t>
      </w:r>
      <w:r w:rsidR="00690CA8">
        <w:rPr>
          <w:b/>
        </w:rPr>
        <w:t>-</w:t>
      </w:r>
      <w:r w:rsidRPr="00690CA8">
        <w:rPr>
          <w:b/>
        </w:rPr>
        <w:t>förslag</w:t>
      </w:r>
    </w:p>
    <w:p w14:paraId="37E6308A" w14:textId="77777777" w:rsidR="00430629" w:rsidRPr="00690CA8" w:rsidRDefault="00430629">
      <w:pPr>
        <w:rPr>
          <w:b/>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88"/>
        <w:gridCol w:w="4860"/>
        <w:gridCol w:w="3841"/>
      </w:tblGrid>
      <w:tr w:rsidR="00430629" w:rsidRPr="00690CA8" w14:paraId="7E35431C" w14:textId="77777777" w:rsidTr="00690CA8">
        <w:tc>
          <w:tcPr>
            <w:tcW w:w="1188" w:type="dxa"/>
          </w:tcPr>
          <w:p w14:paraId="14E0E910" w14:textId="77777777" w:rsidR="00430629" w:rsidRPr="00690CA8" w:rsidRDefault="00430629">
            <w:pPr>
              <w:rPr>
                <w:b/>
              </w:rPr>
            </w:pPr>
            <w:r w:rsidRPr="00690CA8">
              <w:rPr>
                <w:b/>
              </w:rPr>
              <w:t>PNP Kategori</w:t>
            </w:r>
          </w:p>
        </w:tc>
        <w:tc>
          <w:tcPr>
            <w:tcW w:w="4860" w:type="dxa"/>
          </w:tcPr>
          <w:p w14:paraId="1359D6DE" w14:textId="77777777" w:rsidR="00430629" w:rsidRPr="00690CA8" w:rsidRDefault="00430629">
            <w:pPr>
              <w:rPr>
                <w:b/>
              </w:rPr>
            </w:pPr>
            <w:r w:rsidRPr="00690CA8">
              <w:rPr>
                <w:b/>
              </w:rPr>
              <w:t>Etiologi</w:t>
            </w:r>
          </w:p>
        </w:tc>
        <w:tc>
          <w:tcPr>
            <w:tcW w:w="3841" w:type="dxa"/>
          </w:tcPr>
          <w:p w14:paraId="7894C422" w14:textId="77777777" w:rsidR="00430629" w:rsidRPr="00690CA8" w:rsidRDefault="00430629">
            <w:pPr>
              <w:rPr>
                <w:b/>
              </w:rPr>
            </w:pPr>
            <w:r w:rsidRPr="00690CA8">
              <w:rPr>
                <w:b/>
              </w:rPr>
              <w:t>Utredningsförslag</w:t>
            </w:r>
          </w:p>
        </w:tc>
      </w:tr>
      <w:tr w:rsidR="00430629" w:rsidRPr="00690CA8" w14:paraId="75D17476" w14:textId="77777777" w:rsidTr="00690CA8">
        <w:tc>
          <w:tcPr>
            <w:tcW w:w="1188" w:type="dxa"/>
          </w:tcPr>
          <w:p w14:paraId="5C5C85A0" w14:textId="77777777" w:rsidR="00430629" w:rsidRPr="00690CA8" w:rsidRDefault="00430629"/>
          <w:p w14:paraId="647F4016" w14:textId="77777777" w:rsidR="00430629" w:rsidRPr="00690CA8" w:rsidRDefault="00430629">
            <w:r w:rsidRPr="00690CA8">
              <w:t>1</w:t>
            </w:r>
          </w:p>
        </w:tc>
        <w:tc>
          <w:tcPr>
            <w:tcW w:w="4860" w:type="dxa"/>
          </w:tcPr>
          <w:p w14:paraId="00CA7A97" w14:textId="77777777" w:rsidR="00430629" w:rsidRPr="00690CA8" w:rsidRDefault="00430629">
            <w:pPr>
              <w:pStyle w:val="Oformateradtext1"/>
              <w:widowControl/>
              <w:rPr>
                <w:rFonts w:ascii="Times New Roman" w:hAnsi="Times New Roman"/>
                <w:sz w:val="22"/>
                <w:szCs w:val="22"/>
              </w:rPr>
            </w:pPr>
            <w:proofErr w:type="spellStart"/>
            <w:r w:rsidRPr="00690CA8">
              <w:rPr>
                <w:rFonts w:ascii="Times New Roman" w:hAnsi="Times New Roman"/>
                <w:sz w:val="22"/>
                <w:szCs w:val="22"/>
              </w:rPr>
              <w:t>Axonal</w:t>
            </w:r>
            <w:proofErr w:type="spellEnd"/>
            <w:r w:rsidRPr="00690CA8">
              <w:rPr>
                <w:rFonts w:ascii="Times New Roman" w:hAnsi="Times New Roman"/>
                <w:sz w:val="22"/>
                <w:szCs w:val="22"/>
              </w:rPr>
              <w:t xml:space="preserve"> degeneration som är idiopatisk, hereditär, åldersrelaterad, eller sekundär till diabetes, B-vitaminbrist, alkohol och toxiska faktorer</w:t>
            </w:r>
          </w:p>
        </w:tc>
        <w:tc>
          <w:tcPr>
            <w:tcW w:w="3841" w:type="dxa"/>
          </w:tcPr>
          <w:p w14:paraId="72CDAA3A"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Basala prover</w:t>
            </w:r>
          </w:p>
          <w:p w14:paraId="570855D3" w14:textId="77777777" w:rsidR="00430629" w:rsidRPr="00690CA8" w:rsidRDefault="00430629">
            <w:pPr>
              <w:pStyle w:val="Oformateradtext1"/>
              <w:widowControl/>
              <w:rPr>
                <w:rFonts w:ascii="Times New Roman" w:hAnsi="Times New Roman"/>
                <w:sz w:val="22"/>
                <w:szCs w:val="22"/>
              </w:rPr>
            </w:pPr>
            <w:proofErr w:type="spellStart"/>
            <w:r w:rsidRPr="00690CA8">
              <w:rPr>
                <w:rFonts w:ascii="Times New Roman" w:hAnsi="Times New Roman"/>
                <w:sz w:val="22"/>
                <w:szCs w:val="22"/>
              </w:rPr>
              <w:t>ENeG</w:t>
            </w:r>
            <w:proofErr w:type="spellEnd"/>
            <w:r w:rsidRPr="00690CA8">
              <w:rPr>
                <w:rFonts w:ascii="Times New Roman" w:hAnsi="Times New Roman"/>
                <w:sz w:val="22"/>
                <w:szCs w:val="22"/>
              </w:rPr>
              <w:t>/EMG utom hos ”äldre-äldre”</w:t>
            </w:r>
          </w:p>
        </w:tc>
      </w:tr>
      <w:tr w:rsidR="00430629" w:rsidRPr="00690CA8" w14:paraId="7B67FC21" w14:textId="77777777" w:rsidTr="00690CA8">
        <w:trPr>
          <w:trHeight w:val="3326"/>
        </w:trPr>
        <w:tc>
          <w:tcPr>
            <w:tcW w:w="1188" w:type="dxa"/>
          </w:tcPr>
          <w:p w14:paraId="7F6DD9E2" w14:textId="77777777" w:rsidR="00430629" w:rsidRPr="00690CA8" w:rsidRDefault="00430629"/>
          <w:p w14:paraId="344CBF98" w14:textId="77777777" w:rsidR="00430629" w:rsidRPr="00690CA8" w:rsidRDefault="00430629"/>
          <w:p w14:paraId="7F5EF3DF" w14:textId="77777777" w:rsidR="00430629" w:rsidRPr="00690CA8" w:rsidRDefault="00430629"/>
          <w:p w14:paraId="78BEA10D" w14:textId="77777777" w:rsidR="00430629" w:rsidRPr="00690CA8" w:rsidRDefault="00430629"/>
          <w:p w14:paraId="4435776B" w14:textId="77777777" w:rsidR="00430629" w:rsidRPr="00690CA8" w:rsidRDefault="00430629"/>
          <w:p w14:paraId="52331BE9" w14:textId="77777777" w:rsidR="00430629" w:rsidRPr="00690CA8" w:rsidRDefault="00430629">
            <w:r w:rsidRPr="00690CA8">
              <w:t>2</w:t>
            </w:r>
          </w:p>
        </w:tc>
        <w:tc>
          <w:tcPr>
            <w:tcW w:w="4860" w:type="dxa"/>
          </w:tcPr>
          <w:p w14:paraId="0DC2A3E5" w14:textId="77777777" w:rsidR="00430629" w:rsidRPr="00690CA8" w:rsidRDefault="00430629">
            <w:pPr>
              <w:pStyle w:val="Oformateradtext1"/>
              <w:widowControl/>
              <w:rPr>
                <w:rFonts w:ascii="Times New Roman" w:hAnsi="Times New Roman"/>
                <w:sz w:val="22"/>
                <w:szCs w:val="22"/>
              </w:rPr>
            </w:pPr>
            <w:proofErr w:type="spellStart"/>
            <w:r w:rsidRPr="00690CA8">
              <w:rPr>
                <w:rFonts w:ascii="Times New Roman" w:hAnsi="Times New Roman"/>
                <w:sz w:val="22"/>
                <w:szCs w:val="22"/>
              </w:rPr>
              <w:t>Axonal</w:t>
            </w:r>
            <w:proofErr w:type="spellEnd"/>
            <w:r w:rsidRPr="00690CA8">
              <w:rPr>
                <w:rFonts w:ascii="Times New Roman" w:hAnsi="Times New Roman"/>
                <w:sz w:val="22"/>
                <w:szCs w:val="22"/>
              </w:rPr>
              <w:t xml:space="preserve"> degeneration med sekundär </w:t>
            </w:r>
            <w:proofErr w:type="spellStart"/>
            <w:r w:rsidRPr="00690CA8">
              <w:rPr>
                <w:rFonts w:ascii="Times New Roman" w:hAnsi="Times New Roman"/>
                <w:sz w:val="22"/>
                <w:szCs w:val="22"/>
              </w:rPr>
              <w:t>myelinskada</w:t>
            </w:r>
            <w:proofErr w:type="spellEnd"/>
            <w:r w:rsidRPr="00690CA8">
              <w:rPr>
                <w:rFonts w:ascii="Times New Roman" w:hAnsi="Times New Roman"/>
                <w:sz w:val="22"/>
                <w:szCs w:val="22"/>
              </w:rPr>
              <w:t xml:space="preserve">, </w:t>
            </w:r>
          </w:p>
          <w:p w14:paraId="7F165165"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 xml:space="preserve">alt primär </w:t>
            </w:r>
            <w:proofErr w:type="spellStart"/>
            <w:r w:rsidRPr="00690CA8">
              <w:rPr>
                <w:rFonts w:ascii="Times New Roman" w:hAnsi="Times New Roman"/>
                <w:sz w:val="22"/>
                <w:szCs w:val="22"/>
              </w:rPr>
              <w:t>demyelinisering</w:t>
            </w:r>
            <w:proofErr w:type="spellEnd"/>
            <w:r w:rsidRPr="00690CA8">
              <w:rPr>
                <w:rFonts w:ascii="Times New Roman" w:hAnsi="Times New Roman"/>
                <w:sz w:val="22"/>
                <w:szCs w:val="22"/>
              </w:rPr>
              <w:t xml:space="preserve"> med en sekundär </w:t>
            </w:r>
            <w:proofErr w:type="spellStart"/>
            <w:r w:rsidRPr="00690CA8">
              <w:rPr>
                <w:rFonts w:ascii="Times New Roman" w:hAnsi="Times New Roman"/>
                <w:sz w:val="22"/>
                <w:szCs w:val="22"/>
              </w:rPr>
              <w:t>axonal</w:t>
            </w:r>
            <w:proofErr w:type="spellEnd"/>
            <w:r w:rsidRPr="00690CA8">
              <w:rPr>
                <w:rFonts w:ascii="Times New Roman" w:hAnsi="Times New Roman"/>
                <w:sz w:val="22"/>
                <w:szCs w:val="22"/>
              </w:rPr>
              <w:t xml:space="preserve"> skada. </w:t>
            </w:r>
          </w:p>
          <w:p w14:paraId="163D7B4B"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Ofta idiopatisk, men kan bero på systemiska sjuk</w:t>
            </w:r>
            <w:r w:rsidR="00153BA5" w:rsidRPr="00690CA8">
              <w:rPr>
                <w:rFonts w:ascii="Times New Roman" w:hAnsi="Times New Roman"/>
                <w:sz w:val="22"/>
                <w:szCs w:val="22"/>
              </w:rPr>
              <w:t xml:space="preserve">domar såsom diabetes </w:t>
            </w:r>
            <w:proofErr w:type="spellStart"/>
            <w:r w:rsidR="00153BA5" w:rsidRPr="00690CA8">
              <w:rPr>
                <w:rFonts w:ascii="Times New Roman" w:hAnsi="Times New Roman"/>
                <w:sz w:val="22"/>
                <w:szCs w:val="22"/>
              </w:rPr>
              <w:t>mellitus</w:t>
            </w:r>
            <w:proofErr w:type="spellEnd"/>
            <w:r w:rsidR="00153BA5" w:rsidRPr="00690CA8">
              <w:rPr>
                <w:rFonts w:ascii="Times New Roman" w:hAnsi="Times New Roman"/>
                <w:sz w:val="22"/>
                <w:szCs w:val="22"/>
              </w:rPr>
              <w:t>,</w:t>
            </w:r>
            <w:r w:rsidRPr="00690CA8">
              <w:rPr>
                <w:rFonts w:ascii="Times New Roman" w:hAnsi="Times New Roman"/>
                <w:sz w:val="22"/>
                <w:szCs w:val="22"/>
              </w:rPr>
              <w:t xml:space="preserve"> njursvikt, vitaminbristtillstånd mm. Ärftliga tillstånd som </w:t>
            </w:r>
          </w:p>
          <w:p w14:paraId="1E9DD8BF" w14:textId="1B625028" w:rsidR="00430629" w:rsidRPr="00690CA8" w:rsidRDefault="00A127FD">
            <w:pPr>
              <w:pStyle w:val="Oformateradtext1"/>
              <w:widowControl/>
              <w:rPr>
                <w:rFonts w:ascii="Times New Roman" w:hAnsi="Times New Roman"/>
                <w:sz w:val="22"/>
                <w:szCs w:val="22"/>
              </w:rPr>
            </w:pPr>
            <w:proofErr w:type="spellStart"/>
            <w:r w:rsidRPr="00690CA8">
              <w:rPr>
                <w:rFonts w:ascii="Times New Roman" w:hAnsi="Times New Roman"/>
                <w:sz w:val="22"/>
                <w:szCs w:val="22"/>
              </w:rPr>
              <w:t>ATTRv-amyloidos</w:t>
            </w:r>
            <w:proofErr w:type="spellEnd"/>
            <w:r w:rsidR="00430629" w:rsidRPr="00690CA8">
              <w:rPr>
                <w:rFonts w:ascii="Times New Roman" w:hAnsi="Times New Roman"/>
                <w:sz w:val="22"/>
                <w:szCs w:val="22"/>
              </w:rPr>
              <w:t xml:space="preserve"> samt både </w:t>
            </w:r>
            <w:proofErr w:type="spellStart"/>
            <w:r w:rsidR="00430629" w:rsidRPr="00690CA8">
              <w:rPr>
                <w:rFonts w:ascii="Times New Roman" w:hAnsi="Times New Roman"/>
                <w:sz w:val="22"/>
                <w:szCs w:val="22"/>
              </w:rPr>
              <w:t>axonala</w:t>
            </w:r>
            <w:proofErr w:type="spellEnd"/>
            <w:r w:rsidR="00430629" w:rsidRPr="00690CA8">
              <w:rPr>
                <w:rFonts w:ascii="Times New Roman" w:hAnsi="Times New Roman"/>
                <w:sz w:val="22"/>
                <w:szCs w:val="22"/>
              </w:rPr>
              <w:t xml:space="preserve"> och </w:t>
            </w:r>
            <w:proofErr w:type="spellStart"/>
            <w:r w:rsidR="00430629" w:rsidRPr="00690CA8">
              <w:rPr>
                <w:rFonts w:ascii="Times New Roman" w:hAnsi="Times New Roman"/>
                <w:sz w:val="22"/>
                <w:szCs w:val="22"/>
              </w:rPr>
              <w:t>demyeliniserande</w:t>
            </w:r>
            <w:proofErr w:type="spellEnd"/>
            <w:r w:rsidR="00430629" w:rsidRPr="00690CA8">
              <w:rPr>
                <w:rFonts w:ascii="Times New Roman" w:hAnsi="Times New Roman"/>
                <w:sz w:val="22"/>
                <w:szCs w:val="22"/>
              </w:rPr>
              <w:t xml:space="preserve"> former av CMT. </w:t>
            </w:r>
          </w:p>
          <w:p w14:paraId="2890CB50"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 xml:space="preserve">Toxiska orsaker som alkohol och läkemedel. </w:t>
            </w:r>
          </w:p>
          <w:p w14:paraId="55D4912E"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Systemis</w:t>
            </w:r>
            <w:r w:rsidR="00153BA5" w:rsidRPr="00690CA8">
              <w:rPr>
                <w:rFonts w:ascii="Times New Roman" w:hAnsi="Times New Roman"/>
                <w:sz w:val="22"/>
                <w:szCs w:val="22"/>
              </w:rPr>
              <w:t xml:space="preserve">kt- eller isolerad PNP-vaskulit, </w:t>
            </w:r>
            <w:proofErr w:type="spellStart"/>
            <w:r w:rsidRPr="00690CA8">
              <w:rPr>
                <w:rFonts w:ascii="Times New Roman" w:hAnsi="Times New Roman"/>
                <w:sz w:val="22"/>
                <w:szCs w:val="22"/>
              </w:rPr>
              <w:t>IgM</w:t>
            </w:r>
            <w:proofErr w:type="spellEnd"/>
            <w:r w:rsidRPr="00690CA8">
              <w:rPr>
                <w:rFonts w:ascii="Times New Roman" w:hAnsi="Times New Roman"/>
                <w:sz w:val="22"/>
                <w:szCs w:val="22"/>
              </w:rPr>
              <w:t xml:space="preserve"> </w:t>
            </w:r>
          </w:p>
          <w:p w14:paraId="56D278BC"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 xml:space="preserve">paraprotein, sekundär </w:t>
            </w:r>
            <w:proofErr w:type="spellStart"/>
            <w:r w:rsidRPr="00690CA8">
              <w:rPr>
                <w:rFonts w:ascii="Times New Roman" w:hAnsi="Times New Roman"/>
                <w:sz w:val="22"/>
                <w:szCs w:val="22"/>
              </w:rPr>
              <w:t>amyloidos</w:t>
            </w:r>
            <w:proofErr w:type="spellEnd"/>
            <w:r w:rsidRPr="00690CA8">
              <w:rPr>
                <w:rFonts w:ascii="Times New Roman" w:hAnsi="Times New Roman"/>
                <w:sz w:val="22"/>
                <w:szCs w:val="22"/>
              </w:rPr>
              <w:t xml:space="preserve">, lymfom, samt </w:t>
            </w:r>
          </w:p>
          <w:p w14:paraId="636EBB22" w14:textId="77777777" w:rsidR="00430629" w:rsidRPr="00690CA8" w:rsidRDefault="00430629">
            <w:pPr>
              <w:pStyle w:val="Oformateradtext1"/>
              <w:widowControl/>
              <w:rPr>
                <w:rFonts w:ascii="Times New Roman" w:hAnsi="Times New Roman"/>
                <w:sz w:val="22"/>
                <w:szCs w:val="22"/>
              </w:rPr>
            </w:pPr>
            <w:proofErr w:type="spellStart"/>
            <w:r w:rsidRPr="00690CA8">
              <w:rPr>
                <w:rFonts w:ascii="Times New Roman" w:hAnsi="Times New Roman"/>
                <w:sz w:val="22"/>
                <w:szCs w:val="22"/>
              </w:rPr>
              <w:t>senstadium</w:t>
            </w:r>
            <w:proofErr w:type="spellEnd"/>
            <w:r w:rsidRPr="00690CA8">
              <w:rPr>
                <w:rFonts w:ascii="Times New Roman" w:hAnsi="Times New Roman"/>
                <w:sz w:val="22"/>
                <w:szCs w:val="22"/>
              </w:rPr>
              <w:t xml:space="preserve"> av CIDP där sekundär </w:t>
            </w:r>
            <w:proofErr w:type="spellStart"/>
            <w:r w:rsidRPr="00690CA8">
              <w:rPr>
                <w:rFonts w:ascii="Times New Roman" w:hAnsi="Times New Roman"/>
                <w:sz w:val="22"/>
                <w:szCs w:val="22"/>
              </w:rPr>
              <w:t>axonal</w:t>
            </w:r>
            <w:proofErr w:type="spellEnd"/>
            <w:r w:rsidRPr="00690CA8">
              <w:rPr>
                <w:rFonts w:ascii="Times New Roman" w:hAnsi="Times New Roman"/>
                <w:sz w:val="22"/>
                <w:szCs w:val="22"/>
              </w:rPr>
              <w:t xml:space="preserve"> </w:t>
            </w:r>
          </w:p>
          <w:p w14:paraId="2A0DE457"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 xml:space="preserve">degeneration överväger. </w:t>
            </w:r>
          </w:p>
        </w:tc>
        <w:tc>
          <w:tcPr>
            <w:tcW w:w="3841" w:type="dxa"/>
          </w:tcPr>
          <w:p w14:paraId="71FDA10A"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 Basala prover</w:t>
            </w:r>
          </w:p>
          <w:p w14:paraId="2A17E8C2"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 xml:space="preserve">- </w:t>
            </w:r>
            <w:proofErr w:type="spellStart"/>
            <w:r w:rsidRPr="00690CA8">
              <w:rPr>
                <w:rFonts w:ascii="Times New Roman" w:hAnsi="Times New Roman"/>
                <w:sz w:val="22"/>
                <w:szCs w:val="22"/>
              </w:rPr>
              <w:t>ENeG</w:t>
            </w:r>
            <w:proofErr w:type="spellEnd"/>
            <w:r w:rsidRPr="00690CA8">
              <w:rPr>
                <w:rFonts w:ascii="Times New Roman" w:hAnsi="Times New Roman"/>
                <w:sz w:val="22"/>
                <w:szCs w:val="22"/>
              </w:rPr>
              <w:t>/EMG</w:t>
            </w:r>
          </w:p>
          <w:p w14:paraId="72491225" w14:textId="77777777" w:rsidR="00430629" w:rsidRPr="00690CA8" w:rsidRDefault="00430629">
            <w:pPr>
              <w:pStyle w:val="Oformateradtext1"/>
              <w:widowControl/>
              <w:rPr>
                <w:rFonts w:ascii="Times New Roman" w:hAnsi="Times New Roman"/>
                <w:sz w:val="22"/>
                <w:szCs w:val="22"/>
              </w:rPr>
            </w:pPr>
            <w:r w:rsidRPr="00690CA8">
              <w:rPr>
                <w:rFonts w:ascii="Times New Roman" w:hAnsi="Times New Roman"/>
                <w:sz w:val="22"/>
                <w:szCs w:val="22"/>
              </w:rPr>
              <w:t>- Ev. KST och/eller autonoma tester</w:t>
            </w:r>
          </w:p>
          <w:p w14:paraId="784A1411" w14:textId="77777777" w:rsidR="000744E1" w:rsidRPr="00690CA8" w:rsidRDefault="00430629" w:rsidP="000744E1">
            <w:pPr>
              <w:pStyle w:val="Oformateradtext1"/>
              <w:widowControl/>
              <w:rPr>
                <w:rFonts w:ascii="Times New Roman" w:hAnsi="Times New Roman"/>
                <w:sz w:val="22"/>
                <w:szCs w:val="22"/>
              </w:rPr>
            </w:pPr>
            <w:r w:rsidRPr="00690CA8">
              <w:rPr>
                <w:rFonts w:ascii="Times New Roman" w:hAnsi="Times New Roman"/>
                <w:sz w:val="22"/>
                <w:szCs w:val="22"/>
              </w:rPr>
              <w:t>- Ev. genetisk utredning (CMT)</w:t>
            </w:r>
          </w:p>
          <w:p w14:paraId="4CF0CF7A" w14:textId="77777777" w:rsidR="00430629" w:rsidRPr="00690CA8" w:rsidRDefault="00430629" w:rsidP="000744E1">
            <w:pPr>
              <w:pStyle w:val="Oformateradtext1"/>
              <w:widowControl/>
              <w:spacing w:before="120"/>
              <w:rPr>
                <w:rFonts w:ascii="Times New Roman" w:hAnsi="Times New Roman"/>
                <w:sz w:val="22"/>
                <w:szCs w:val="22"/>
              </w:rPr>
            </w:pPr>
            <w:r w:rsidRPr="00690CA8">
              <w:rPr>
                <w:rFonts w:ascii="Times New Roman" w:hAnsi="Times New Roman"/>
                <w:b/>
                <w:sz w:val="20"/>
              </w:rPr>
              <w:t xml:space="preserve">Yngre </w:t>
            </w:r>
            <w:proofErr w:type="spellStart"/>
            <w:r w:rsidRPr="00690CA8">
              <w:rPr>
                <w:rFonts w:ascii="Times New Roman" w:hAnsi="Times New Roman"/>
                <w:b/>
                <w:sz w:val="20"/>
              </w:rPr>
              <w:t>pat</w:t>
            </w:r>
            <w:proofErr w:type="spellEnd"/>
            <w:r w:rsidRPr="00690CA8">
              <w:rPr>
                <w:rFonts w:ascii="Times New Roman" w:hAnsi="Times New Roman"/>
                <w:b/>
                <w:sz w:val="20"/>
              </w:rPr>
              <w:t xml:space="preserve"> + snabb progress</w:t>
            </w:r>
            <w:r w:rsidRPr="00690CA8">
              <w:rPr>
                <w:rFonts w:ascii="Times New Roman" w:hAnsi="Times New Roman"/>
                <w:sz w:val="20"/>
              </w:rPr>
              <w:t xml:space="preserve"> </w:t>
            </w:r>
            <w:r w:rsidRPr="00690CA8">
              <w:rPr>
                <w:rFonts w:ascii="Times New Roman" w:hAnsi="Times New Roman"/>
                <w:b/>
                <w:sz w:val="20"/>
              </w:rPr>
              <w:t>även:</w:t>
            </w:r>
          </w:p>
          <w:p w14:paraId="4D546C89" w14:textId="77777777" w:rsidR="00430629" w:rsidRPr="00690CA8" w:rsidRDefault="00430629">
            <w:pPr>
              <w:pStyle w:val="Oformateradtext1"/>
              <w:widowControl/>
              <w:rPr>
                <w:rFonts w:ascii="Times New Roman" w:hAnsi="Times New Roman"/>
                <w:sz w:val="20"/>
              </w:rPr>
            </w:pPr>
            <w:r w:rsidRPr="00690CA8">
              <w:rPr>
                <w:rFonts w:ascii="Times New Roman" w:hAnsi="Times New Roman"/>
                <w:sz w:val="20"/>
              </w:rPr>
              <w:t>- Vaskulitprover (se kategori # 5!)</w:t>
            </w:r>
          </w:p>
          <w:p w14:paraId="3AD4AF38" w14:textId="77777777" w:rsidR="00430629" w:rsidRPr="00690CA8" w:rsidRDefault="00430629">
            <w:pPr>
              <w:pStyle w:val="Oformateradtext1"/>
              <w:widowControl/>
              <w:rPr>
                <w:rFonts w:ascii="Times New Roman" w:hAnsi="Times New Roman"/>
                <w:sz w:val="20"/>
              </w:rPr>
            </w:pPr>
            <w:r w:rsidRPr="00690CA8">
              <w:rPr>
                <w:rFonts w:ascii="Times New Roman" w:hAnsi="Times New Roman"/>
                <w:sz w:val="20"/>
              </w:rPr>
              <w:t xml:space="preserve">- </w:t>
            </w:r>
            <w:proofErr w:type="spellStart"/>
            <w:r w:rsidRPr="00690CA8">
              <w:rPr>
                <w:rFonts w:ascii="Times New Roman" w:hAnsi="Times New Roman"/>
                <w:sz w:val="20"/>
              </w:rPr>
              <w:t>Paramalignitetsutredning</w:t>
            </w:r>
            <w:proofErr w:type="spellEnd"/>
            <w:r w:rsidRPr="00690CA8">
              <w:rPr>
                <w:rFonts w:ascii="Times New Roman" w:hAnsi="Times New Roman"/>
                <w:sz w:val="20"/>
              </w:rPr>
              <w:t xml:space="preserve"> (se # 5!)</w:t>
            </w:r>
          </w:p>
          <w:p w14:paraId="5D27ACAA" w14:textId="68F98A4A" w:rsidR="00430629" w:rsidRPr="00690CA8" w:rsidRDefault="00546FE3">
            <w:pPr>
              <w:pStyle w:val="Oformateradtext1"/>
              <w:widowControl/>
              <w:rPr>
                <w:rFonts w:ascii="Times New Roman" w:hAnsi="Times New Roman"/>
                <w:sz w:val="20"/>
                <w:lang w:val="en-US"/>
              </w:rPr>
            </w:pPr>
            <w:proofErr w:type="spellStart"/>
            <w:proofErr w:type="gramStart"/>
            <w:r w:rsidRPr="00690CA8">
              <w:rPr>
                <w:rFonts w:ascii="Times New Roman" w:hAnsi="Times New Roman"/>
                <w:sz w:val="20"/>
                <w:lang w:val="en-US"/>
              </w:rPr>
              <w:t>biopsi</w:t>
            </w:r>
            <w:proofErr w:type="spellEnd"/>
            <w:r w:rsidR="00430629" w:rsidRPr="00690CA8">
              <w:rPr>
                <w:rFonts w:ascii="Times New Roman" w:hAnsi="Times New Roman"/>
                <w:sz w:val="20"/>
                <w:lang w:val="en-US"/>
              </w:rPr>
              <w:t>-</w:t>
            </w:r>
            <w:proofErr w:type="gramEnd"/>
            <w:r w:rsidR="00430629" w:rsidRPr="00690CA8">
              <w:rPr>
                <w:rFonts w:ascii="Times New Roman" w:hAnsi="Times New Roman"/>
                <w:sz w:val="20"/>
                <w:lang w:val="en-US"/>
              </w:rPr>
              <w:t xml:space="preserve"> </w:t>
            </w:r>
            <w:proofErr w:type="spellStart"/>
            <w:r w:rsidR="00430629" w:rsidRPr="00690CA8">
              <w:rPr>
                <w:rFonts w:ascii="Times New Roman" w:hAnsi="Times New Roman"/>
                <w:sz w:val="20"/>
                <w:lang w:val="en-US"/>
              </w:rPr>
              <w:t>Fettbiopsi</w:t>
            </w:r>
            <w:proofErr w:type="spellEnd"/>
            <w:r w:rsidR="00430629" w:rsidRPr="00690CA8">
              <w:rPr>
                <w:rFonts w:ascii="Times New Roman" w:hAnsi="Times New Roman"/>
                <w:sz w:val="20"/>
                <w:lang w:val="en-US"/>
              </w:rPr>
              <w:t xml:space="preserve"> (amyloid?)</w:t>
            </w:r>
          </w:p>
          <w:p w14:paraId="5617CF4C" w14:textId="77777777" w:rsidR="00430629" w:rsidRPr="00690CA8" w:rsidRDefault="00430629">
            <w:pPr>
              <w:pStyle w:val="Oformateradtext1"/>
              <w:widowControl/>
              <w:rPr>
                <w:rFonts w:ascii="Times New Roman" w:hAnsi="Times New Roman"/>
                <w:sz w:val="20"/>
                <w:lang w:val="en-US"/>
              </w:rPr>
            </w:pPr>
            <w:r w:rsidRPr="00690CA8">
              <w:rPr>
                <w:rFonts w:ascii="Times New Roman" w:hAnsi="Times New Roman"/>
                <w:sz w:val="20"/>
                <w:lang w:val="en-US"/>
              </w:rPr>
              <w:t>- U-</w:t>
            </w:r>
            <w:proofErr w:type="spellStart"/>
            <w:r w:rsidRPr="00690CA8">
              <w:rPr>
                <w:rFonts w:ascii="Times New Roman" w:hAnsi="Times New Roman"/>
                <w:sz w:val="20"/>
                <w:lang w:val="en-US"/>
              </w:rPr>
              <w:t>elfores</w:t>
            </w:r>
            <w:proofErr w:type="spellEnd"/>
            <w:r w:rsidRPr="00690CA8">
              <w:rPr>
                <w:rFonts w:ascii="Times New Roman" w:hAnsi="Times New Roman"/>
                <w:sz w:val="20"/>
                <w:lang w:val="en-US"/>
              </w:rPr>
              <w:t>, anti-</w:t>
            </w:r>
            <w:proofErr w:type="spellStart"/>
            <w:r w:rsidRPr="00690CA8">
              <w:rPr>
                <w:rFonts w:ascii="Times New Roman" w:hAnsi="Times New Roman"/>
                <w:sz w:val="20"/>
                <w:lang w:val="en-US"/>
              </w:rPr>
              <w:t>gangliosid</w:t>
            </w:r>
            <w:proofErr w:type="spellEnd"/>
            <w:r w:rsidRPr="00690CA8">
              <w:rPr>
                <w:rFonts w:ascii="Times New Roman" w:hAnsi="Times New Roman"/>
                <w:sz w:val="20"/>
                <w:lang w:val="en-US"/>
              </w:rPr>
              <w:t xml:space="preserve">  </w:t>
            </w:r>
          </w:p>
          <w:p w14:paraId="6A7872C5" w14:textId="77777777" w:rsidR="00430629" w:rsidRPr="00690CA8" w:rsidRDefault="00430629">
            <w:pPr>
              <w:pStyle w:val="Oformateradtext1"/>
              <w:widowControl/>
              <w:rPr>
                <w:rFonts w:ascii="Times New Roman" w:hAnsi="Times New Roman"/>
                <w:sz w:val="20"/>
              </w:rPr>
            </w:pPr>
            <w:r w:rsidRPr="00690CA8">
              <w:rPr>
                <w:rFonts w:ascii="Times New Roman" w:hAnsi="Times New Roman"/>
                <w:sz w:val="20"/>
                <w:lang w:val="en-US"/>
              </w:rPr>
              <w:t xml:space="preserve">   </w:t>
            </w:r>
            <w:r w:rsidRPr="00690CA8">
              <w:rPr>
                <w:rFonts w:ascii="Times New Roman" w:hAnsi="Times New Roman"/>
                <w:sz w:val="20"/>
              </w:rPr>
              <w:t>antikroppar (ak) i serum</w:t>
            </w:r>
          </w:p>
          <w:p w14:paraId="29D7D971" w14:textId="044BD54C" w:rsidR="00430629" w:rsidRPr="00690CA8" w:rsidRDefault="00430629">
            <w:pPr>
              <w:pStyle w:val="Oformateradtext1"/>
              <w:widowControl/>
              <w:rPr>
                <w:rFonts w:ascii="Times New Roman" w:hAnsi="Times New Roman"/>
                <w:sz w:val="20"/>
              </w:rPr>
            </w:pPr>
            <w:r w:rsidRPr="00690CA8">
              <w:rPr>
                <w:rFonts w:ascii="Times New Roman" w:hAnsi="Times New Roman"/>
                <w:sz w:val="20"/>
              </w:rPr>
              <w:t xml:space="preserve">- Mutationsanalys- </w:t>
            </w:r>
            <w:proofErr w:type="spellStart"/>
            <w:r w:rsidR="00A127FD" w:rsidRPr="00690CA8">
              <w:rPr>
                <w:rFonts w:ascii="Times New Roman" w:hAnsi="Times New Roman"/>
                <w:sz w:val="20"/>
              </w:rPr>
              <w:t>ATTRv-amyloidos</w:t>
            </w:r>
            <w:proofErr w:type="spellEnd"/>
            <w:r w:rsidRPr="00690CA8">
              <w:rPr>
                <w:rFonts w:ascii="Times New Roman" w:hAnsi="Times New Roman"/>
                <w:sz w:val="20"/>
              </w:rPr>
              <w:t>?</w:t>
            </w:r>
          </w:p>
          <w:p w14:paraId="58BD90C7" w14:textId="77777777" w:rsidR="00430629" w:rsidRPr="00690CA8" w:rsidRDefault="00430629">
            <w:pPr>
              <w:pStyle w:val="Oformateradtext1"/>
              <w:widowControl/>
              <w:rPr>
                <w:rFonts w:ascii="Times New Roman" w:hAnsi="Times New Roman"/>
                <w:sz w:val="20"/>
              </w:rPr>
            </w:pPr>
            <w:r w:rsidRPr="00690CA8">
              <w:rPr>
                <w:rFonts w:ascii="Times New Roman" w:hAnsi="Times New Roman"/>
                <w:sz w:val="20"/>
                <w:lang w:val="fi-FI"/>
              </w:rPr>
              <w:t xml:space="preserve">- </w:t>
            </w:r>
            <w:r w:rsidR="000744E1" w:rsidRPr="00690CA8">
              <w:rPr>
                <w:rFonts w:ascii="Times New Roman" w:hAnsi="Times New Roman"/>
                <w:sz w:val="20"/>
                <w:u w:val="single"/>
              </w:rPr>
              <w:t>Muskel, och ev. även nervbiopsi</w:t>
            </w:r>
            <w:r w:rsidR="000744E1" w:rsidRPr="00690CA8">
              <w:rPr>
                <w:rFonts w:ascii="Times New Roman" w:hAnsi="Times New Roman"/>
                <w:sz w:val="20"/>
              </w:rPr>
              <w:t xml:space="preserve"> </w:t>
            </w:r>
            <w:r w:rsidR="000744E1" w:rsidRPr="00690CA8">
              <w:rPr>
                <w:rFonts w:ascii="Times New Roman" w:hAnsi="Times New Roman"/>
                <w:sz w:val="18"/>
                <w:szCs w:val="18"/>
              </w:rPr>
              <w:t>(vaskulit?</w:t>
            </w:r>
            <w:r w:rsidR="00B77BB0" w:rsidRPr="00690CA8">
              <w:rPr>
                <w:rFonts w:ascii="Times New Roman" w:hAnsi="Times New Roman"/>
                <w:sz w:val="18"/>
                <w:szCs w:val="18"/>
              </w:rPr>
              <w:t xml:space="preserve"> </w:t>
            </w:r>
            <w:proofErr w:type="spellStart"/>
            <w:r w:rsidR="00B77BB0" w:rsidRPr="00690CA8">
              <w:rPr>
                <w:rFonts w:ascii="Times New Roman" w:hAnsi="Times New Roman"/>
                <w:sz w:val="18"/>
                <w:szCs w:val="18"/>
              </w:rPr>
              <w:t>Amyloidos</w:t>
            </w:r>
            <w:proofErr w:type="spellEnd"/>
            <w:r w:rsidR="00B77BB0" w:rsidRPr="00690CA8">
              <w:rPr>
                <w:rFonts w:ascii="Times New Roman" w:hAnsi="Times New Roman"/>
                <w:sz w:val="18"/>
                <w:szCs w:val="18"/>
              </w:rPr>
              <w:t>?</w:t>
            </w:r>
            <w:r w:rsidR="000744E1" w:rsidRPr="00690CA8">
              <w:rPr>
                <w:rFonts w:ascii="Times New Roman" w:hAnsi="Times New Roman"/>
                <w:sz w:val="18"/>
                <w:szCs w:val="18"/>
              </w:rPr>
              <w:t>)</w:t>
            </w:r>
          </w:p>
        </w:tc>
      </w:tr>
      <w:tr w:rsidR="00430629" w:rsidRPr="00690CA8" w14:paraId="2412E003" w14:textId="77777777" w:rsidTr="00690CA8">
        <w:tc>
          <w:tcPr>
            <w:tcW w:w="1188" w:type="dxa"/>
          </w:tcPr>
          <w:p w14:paraId="5F407606" w14:textId="77777777" w:rsidR="00430629" w:rsidRPr="00690CA8" w:rsidRDefault="00430629">
            <w:pPr>
              <w:rPr>
                <w:lang w:val="fi-FI"/>
              </w:rPr>
            </w:pPr>
          </w:p>
          <w:p w14:paraId="46FC9DB8" w14:textId="77777777" w:rsidR="00430629" w:rsidRPr="00690CA8" w:rsidRDefault="00430629">
            <w:r w:rsidRPr="00690CA8">
              <w:t>3</w:t>
            </w:r>
          </w:p>
        </w:tc>
        <w:tc>
          <w:tcPr>
            <w:tcW w:w="4860" w:type="dxa"/>
          </w:tcPr>
          <w:p w14:paraId="643B7801" w14:textId="77777777" w:rsidR="00430629" w:rsidRPr="00690CA8" w:rsidRDefault="00430629">
            <w:pPr>
              <w:rPr>
                <w:sz w:val="22"/>
                <w:szCs w:val="22"/>
              </w:rPr>
            </w:pPr>
          </w:p>
          <w:p w14:paraId="5877A83C" w14:textId="77777777" w:rsidR="00430629" w:rsidRPr="00690CA8" w:rsidRDefault="00430629">
            <w:pPr>
              <w:rPr>
                <w:sz w:val="22"/>
                <w:szCs w:val="22"/>
              </w:rPr>
            </w:pPr>
            <w:r w:rsidRPr="00690CA8">
              <w:rPr>
                <w:sz w:val="22"/>
                <w:szCs w:val="22"/>
              </w:rPr>
              <w:t xml:space="preserve">Immunologiskt angrepp mot </w:t>
            </w:r>
            <w:proofErr w:type="spellStart"/>
            <w:r w:rsidRPr="00690CA8">
              <w:rPr>
                <w:sz w:val="22"/>
                <w:szCs w:val="22"/>
              </w:rPr>
              <w:t>myelin</w:t>
            </w:r>
            <w:proofErr w:type="spellEnd"/>
            <w:r w:rsidRPr="00690CA8">
              <w:rPr>
                <w:sz w:val="22"/>
                <w:szCs w:val="22"/>
              </w:rPr>
              <w:t xml:space="preserve"> i PNS </w:t>
            </w:r>
          </w:p>
        </w:tc>
        <w:tc>
          <w:tcPr>
            <w:tcW w:w="3841" w:type="dxa"/>
          </w:tcPr>
          <w:p w14:paraId="017DF8E4" w14:textId="77777777" w:rsidR="00430629" w:rsidRPr="00690CA8" w:rsidRDefault="00430629">
            <w:pPr>
              <w:rPr>
                <w:sz w:val="22"/>
                <w:szCs w:val="22"/>
              </w:rPr>
            </w:pPr>
            <w:r w:rsidRPr="00690CA8">
              <w:rPr>
                <w:sz w:val="22"/>
                <w:szCs w:val="22"/>
              </w:rPr>
              <w:t xml:space="preserve">Basala prover, </w:t>
            </w:r>
            <w:proofErr w:type="spellStart"/>
            <w:r w:rsidRPr="00690CA8">
              <w:rPr>
                <w:sz w:val="22"/>
                <w:szCs w:val="22"/>
              </w:rPr>
              <w:t>ENeG</w:t>
            </w:r>
            <w:proofErr w:type="spellEnd"/>
            <w:r w:rsidRPr="00690CA8">
              <w:rPr>
                <w:sz w:val="22"/>
                <w:szCs w:val="22"/>
              </w:rPr>
              <w:t>/EMG</w:t>
            </w:r>
          </w:p>
          <w:p w14:paraId="58C1F64D" w14:textId="5D7C1494" w:rsidR="00430629" w:rsidRPr="00690CA8" w:rsidRDefault="00430629" w:rsidP="00546FE3">
            <w:pPr>
              <w:rPr>
                <w:sz w:val="22"/>
                <w:szCs w:val="22"/>
              </w:rPr>
            </w:pPr>
            <w:r w:rsidRPr="00690CA8">
              <w:rPr>
                <w:sz w:val="22"/>
                <w:szCs w:val="22"/>
              </w:rPr>
              <w:t xml:space="preserve">LP, </w:t>
            </w:r>
            <w:proofErr w:type="spellStart"/>
            <w:r w:rsidRPr="00690CA8">
              <w:rPr>
                <w:sz w:val="22"/>
                <w:szCs w:val="22"/>
              </w:rPr>
              <w:t>ev</w:t>
            </w:r>
            <w:proofErr w:type="spellEnd"/>
            <w:r w:rsidRPr="00690CA8">
              <w:rPr>
                <w:sz w:val="22"/>
                <w:szCs w:val="22"/>
              </w:rPr>
              <w:t xml:space="preserve"> MRT rygg + kontrast</w:t>
            </w:r>
            <w:r w:rsidR="0061339F" w:rsidRPr="00690CA8">
              <w:rPr>
                <w:sz w:val="22"/>
                <w:szCs w:val="22"/>
              </w:rPr>
              <w:t xml:space="preserve"> eller nervultraljud</w:t>
            </w:r>
            <w:r w:rsidRPr="00690CA8">
              <w:rPr>
                <w:sz w:val="22"/>
                <w:szCs w:val="22"/>
              </w:rPr>
              <w:t xml:space="preserve">, </w:t>
            </w:r>
            <w:proofErr w:type="spellStart"/>
            <w:r w:rsidRPr="00690CA8">
              <w:rPr>
                <w:sz w:val="22"/>
                <w:szCs w:val="22"/>
              </w:rPr>
              <w:t>ev</w:t>
            </w:r>
            <w:proofErr w:type="spellEnd"/>
            <w:r w:rsidRPr="00690CA8">
              <w:rPr>
                <w:sz w:val="22"/>
                <w:szCs w:val="22"/>
              </w:rPr>
              <w:t xml:space="preserve"> </w:t>
            </w:r>
            <w:r w:rsidR="00546FE3" w:rsidRPr="00690CA8">
              <w:rPr>
                <w:sz w:val="22"/>
                <w:szCs w:val="22"/>
              </w:rPr>
              <w:t>anti-</w:t>
            </w:r>
            <w:r w:rsidRPr="00690CA8">
              <w:rPr>
                <w:sz w:val="22"/>
                <w:szCs w:val="22"/>
              </w:rPr>
              <w:t>MAG-</w:t>
            </w:r>
            <w:r w:rsidR="00546FE3" w:rsidRPr="00690CA8">
              <w:rPr>
                <w:sz w:val="22"/>
                <w:szCs w:val="22"/>
              </w:rPr>
              <w:t xml:space="preserve">och </w:t>
            </w:r>
            <w:proofErr w:type="spellStart"/>
            <w:r w:rsidR="00546FE3" w:rsidRPr="00690CA8">
              <w:rPr>
                <w:sz w:val="22"/>
                <w:szCs w:val="22"/>
              </w:rPr>
              <w:t>nodala</w:t>
            </w:r>
            <w:proofErr w:type="spellEnd"/>
            <w:r w:rsidR="00546FE3" w:rsidRPr="00690CA8">
              <w:rPr>
                <w:sz w:val="22"/>
                <w:szCs w:val="22"/>
              </w:rPr>
              <w:t xml:space="preserve"> ak</w:t>
            </w:r>
            <w:r w:rsidR="00473690" w:rsidRPr="00690CA8">
              <w:rPr>
                <w:sz w:val="22"/>
                <w:szCs w:val="22"/>
              </w:rPr>
              <w:t xml:space="preserve"> i serum</w:t>
            </w:r>
          </w:p>
        </w:tc>
      </w:tr>
      <w:tr w:rsidR="00430629" w:rsidRPr="00690CA8" w14:paraId="7EE1815B" w14:textId="77777777" w:rsidTr="00690CA8">
        <w:tc>
          <w:tcPr>
            <w:tcW w:w="1188" w:type="dxa"/>
          </w:tcPr>
          <w:p w14:paraId="03289196" w14:textId="77777777" w:rsidR="00430629" w:rsidRPr="00690CA8" w:rsidRDefault="00430629"/>
          <w:p w14:paraId="4665C756" w14:textId="77777777" w:rsidR="00430629" w:rsidRPr="00690CA8" w:rsidRDefault="00430629">
            <w:r w:rsidRPr="00690CA8">
              <w:t>4</w:t>
            </w:r>
          </w:p>
        </w:tc>
        <w:tc>
          <w:tcPr>
            <w:tcW w:w="4860" w:type="dxa"/>
          </w:tcPr>
          <w:p w14:paraId="499D0FA7" w14:textId="77777777" w:rsidR="00430629" w:rsidRPr="00690CA8" w:rsidRDefault="00430629">
            <w:pPr>
              <w:rPr>
                <w:sz w:val="22"/>
                <w:szCs w:val="22"/>
              </w:rPr>
            </w:pPr>
          </w:p>
          <w:p w14:paraId="296E493E" w14:textId="77777777" w:rsidR="00430629" w:rsidRPr="00690CA8" w:rsidRDefault="00430629">
            <w:pPr>
              <w:rPr>
                <w:sz w:val="22"/>
                <w:szCs w:val="22"/>
              </w:rPr>
            </w:pPr>
            <w:r w:rsidRPr="00690CA8">
              <w:rPr>
                <w:sz w:val="22"/>
                <w:szCs w:val="22"/>
              </w:rPr>
              <w:t xml:space="preserve">Immunologiskt angrepp mot </w:t>
            </w:r>
            <w:proofErr w:type="spellStart"/>
            <w:r w:rsidRPr="00690CA8">
              <w:rPr>
                <w:sz w:val="22"/>
                <w:szCs w:val="22"/>
              </w:rPr>
              <w:t>myelin</w:t>
            </w:r>
            <w:proofErr w:type="spellEnd"/>
            <w:r w:rsidRPr="00690CA8">
              <w:rPr>
                <w:sz w:val="22"/>
                <w:szCs w:val="22"/>
              </w:rPr>
              <w:t xml:space="preserve"> i PNS</w:t>
            </w:r>
          </w:p>
        </w:tc>
        <w:tc>
          <w:tcPr>
            <w:tcW w:w="3841" w:type="dxa"/>
          </w:tcPr>
          <w:p w14:paraId="06FCA59F" w14:textId="77777777" w:rsidR="00430629" w:rsidRPr="00690CA8" w:rsidRDefault="00430629">
            <w:pPr>
              <w:rPr>
                <w:sz w:val="22"/>
                <w:szCs w:val="22"/>
              </w:rPr>
            </w:pPr>
            <w:r w:rsidRPr="00690CA8">
              <w:rPr>
                <w:sz w:val="22"/>
                <w:szCs w:val="22"/>
              </w:rPr>
              <w:t xml:space="preserve">Basala prover, </w:t>
            </w:r>
            <w:proofErr w:type="spellStart"/>
            <w:r w:rsidRPr="00690CA8">
              <w:rPr>
                <w:sz w:val="22"/>
                <w:szCs w:val="22"/>
              </w:rPr>
              <w:t>ENeG</w:t>
            </w:r>
            <w:proofErr w:type="spellEnd"/>
            <w:r w:rsidRPr="00690CA8">
              <w:rPr>
                <w:sz w:val="22"/>
                <w:szCs w:val="22"/>
              </w:rPr>
              <w:t>/EMG</w:t>
            </w:r>
          </w:p>
          <w:p w14:paraId="256A6CED" w14:textId="483B3856" w:rsidR="00430629" w:rsidRPr="00690CA8" w:rsidRDefault="00430629" w:rsidP="007F2F9B">
            <w:pPr>
              <w:rPr>
                <w:sz w:val="22"/>
                <w:szCs w:val="22"/>
              </w:rPr>
            </w:pPr>
            <w:r w:rsidRPr="00690CA8">
              <w:rPr>
                <w:sz w:val="22"/>
                <w:szCs w:val="22"/>
              </w:rPr>
              <w:t>LP, anti-</w:t>
            </w:r>
            <w:proofErr w:type="spellStart"/>
            <w:r w:rsidRPr="00690CA8">
              <w:rPr>
                <w:sz w:val="22"/>
                <w:szCs w:val="22"/>
              </w:rPr>
              <w:t>gangliosid</w:t>
            </w:r>
            <w:proofErr w:type="spellEnd"/>
            <w:r w:rsidRPr="00690CA8">
              <w:rPr>
                <w:sz w:val="22"/>
                <w:szCs w:val="22"/>
              </w:rPr>
              <w:t xml:space="preserve"> ak i serum</w:t>
            </w:r>
            <w:r w:rsidR="0022531D" w:rsidRPr="00690CA8">
              <w:rPr>
                <w:sz w:val="22"/>
                <w:szCs w:val="22"/>
              </w:rPr>
              <w:t xml:space="preserve">. </w:t>
            </w:r>
          </w:p>
        </w:tc>
      </w:tr>
      <w:tr w:rsidR="00430629" w:rsidRPr="00690CA8" w14:paraId="619A8966" w14:textId="77777777" w:rsidTr="00690CA8">
        <w:tc>
          <w:tcPr>
            <w:tcW w:w="1188" w:type="dxa"/>
          </w:tcPr>
          <w:p w14:paraId="2C2C8848" w14:textId="77777777" w:rsidR="00430629" w:rsidRPr="00690CA8" w:rsidRDefault="00430629">
            <w:pPr>
              <w:rPr>
                <w:sz w:val="22"/>
                <w:szCs w:val="22"/>
              </w:rPr>
            </w:pPr>
          </w:p>
          <w:p w14:paraId="4374EE53" w14:textId="77777777" w:rsidR="00430629" w:rsidRPr="00690CA8" w:rsidRDefault="00430629">
            <w:pPr>
              <w:rPr>
                <w:sz w:val="22"/>
                <w:szCs w:val="22"/>
              </w:rPr>
            </w:pPr>
          </w:p>
          <w:p w14:paraId="77E7BA85" w14:textId="77777777" w:rsidR="00430629" w:rsidRPr="00690CA8" w:rsidRDefault="00430629">
            <w:pPr>
              <w:rPr>
                <w:sz w:val="22"/>
                <w:szCs w:val="22"/>
              </w:rPr>
            </w:pPr>
          </w:p>
          <w:p w14:paraId="0FEB6E64" w14:textId="77777777" w:rsidR="00430629" w:rsidRPr="00690CA8" w:rsidRDefault="00430629">
            <w:pPr>
              <w:rPr>
                <w:sz w:val="22"/>
                <w:szCs w:val="22"/>
              </w:rPr>
            </w:pPr>
            <w:r w:rsidRPr="00690CA8">
              <w:rPr>
                <w:sz w:val="22"/>
                <w:szCs w:val="22"/>
              </w:rPr>
              <w:t>5</w:t>
            </w:r>
          </w:p>
        </w:tc>
        <w:tc>
          <w:tcPr>
            <w:tcW w:w="4860" w:type="dxa"/>
          </w:tcPr>
          <w:p w14:paraId="55F69F5C" w14:textId="77777777" w:rsidR="00430629" w:rsidRPr="00690CA8" w:rsidRDefault="00430629">
            <w:pPr>
              <w:rPr>
                <w:sz w:val="22"/>
                <w:szCs w:val="22"/>
              </w:rPr>
            </w:pPr>
          </w:p>
          <w:p w14:paraId="714C6CA1" w14:textId="77777777" w:rsidR="00430629" w:rsidRPr="00690CA8" w:rsidRDefault="00430629">
            <w:pPr>
              <w:rPr>
                <w:sz w:val="22"/>
                <w:szCs w:val="22"/>
              </w:rPr>
            </w:pPr>
          </w:p>
          <w:p w14:paraId="1BF03F06" w14:textId="77777777" w:rsidR="00430629" w:rsidRPr="00690CA8" w:rsidRDefault="00430629">
            <w:pPr>
              <w:rPr>
                <w:sz w:val="22"/>
                <w:szCs w:val="22"/>
              </w:rPr>
            </w:pPr>
            <w:proofErr w:type="spellStart"/>
            <w:r w:rsidRPr="00690CA8">
              <w:rPr>
                <w:sz w:val="22"/>
                <w:szCs w:val="22"/>
              </w:rPr>
              <w:t>Axonal</w:t>
            </w:r>
            <w:proofErr w:type="spellEnd"/>
            <w:r w:rsidRPr="00690CA8">
              <w:rPr>
                <w:sz w:val="22"/>
                <w:szCs w:val="22"/>
              </w:rPr>
              <w:t xml:space="preserve"> degeneration i grova sensoriska nervfibrer </w:t>
            </w:r>
          </w:p>
          <w:p w14:paraId="6AAE7742" w14:textId="60FABAE7" w:rsidR="00430629" w:rsidRPr="00690CA8" w:rsidRDefault="00430629">
            <w:pPr>
              <w:rPr>
                <w:sz w:val="22"/>
                <w:szCs w:val="22"/>
              </w:rPr>
            </w:pPr>
            <w:r w:rsidRPr="00690CA8">
              <w:rPr>
                <w:sz w:val="22"/>
                <w:szCs w:val="22"/>
              </w:rPr>
              <w:t xml:space="preserve">inklusive de </w:t>
            </w:r>
            <w:proofErr w:type="spellStart"/>
            <w:r w:rsidRPr="00690CA8">
              <w:rPr>
                <w:sz w:val="22"/>
                <w:szCs w:val="22"/>
              </w:rPr>
              <w:t>proprioceptiva</w:t>
            </w:r>
            <w:proofErr w:type="spellEnd"/>
            <w:r w:rsidRPr="00690CA8">
              <w:rPr>
                <w:sz w:val="22"/>
                <w:szCs w:val="22"/>
              </w:rPr>
              <w:t xml:space="preserve"> banorna. Bakomliggande orsaker är bindvävssjukdom (oftast Sjögrens syndrom)</w:t>
            </w:r>
            <w:r w:rsidR="00F005CC" w:rsidRPr="00690CA8">
              <w:rPr>
                <w:sz w:val="22"/>
                <w:szCs w:val="22"/>
              </w:rPr>
              <w:t>,</w:t>
            </w:r>
            <w:r w:rsidRPr="00690CA8">
              <w:rPr>
                <w:sz w:val="22"/>
                <w:szCs w:val="22"/>
              </w:rPr>
              <w:t xml:space="preserve"> paramalignitet</w:t>
            </w:r>
            <w:r w:rsidR="00F005CC" w:rsidRPr="00690CA8">
              <w:rPr>
                <w:sz w:val="22"/>
                <w:szCs w:val="22"/>
              </w:rPr>
              <w:t xml:space="preserve"> och CANVAS</w:t>
            </w:r>
            <w:r w:rsidRPr="00690CA8">
              <w:rPr>
                <w:sz w:val="22"/>
                <w:szCs w:val="22"/>
              </w:rPr>
              <w:t>.</w:t>
            </w:r>
          </w:p>
          <w:p w14:paraId="42221404" w14:textId="77777777" w:rsidR="00430629" w:rsidRPr="00690CA8" w:rsidRDefault="00430629">
            <w:pPr>
              <w:rPr>
                <w:sz w:val="22"/>
                <w:szCs w:val="22"/>
              </w:rPr>
            </w:pPr>
          </w:p>
        </w:tc>
        <w:tc>
          <w:tcPr>
            <w:tcW w:w="3841" w:type="dxa"/>
          </w:tcPr>
          <w:p w14:paraId="3066ACA7" w14:textId="77777777" w:rsidR="00430629" w:rsidRPr="00690CA8" w:rsidRDefault="00430629">
            <w:pPr>
              <w:rPr>
                <w:sz w:val="22"/>
                <w:szCs w:val="22"/>
              </w:rPr>
            </w:pPr>
            <w:r w:rsidRPr="00690CA8">
              <w:rPr>
                <w:sz w:val="22"/>
                <w:szCs w:val="22"/>
              </w:rPr>
              <w:t xml:space="preserve">Basala prover, </w:t>
            </w:r>
            <w:proofErr w:type="spellStart"/>
            <w:r w:rsidRPr="00690CA8">
              <w:rPr>
                <w:sz w:val="22"/>
                <w:szCs w:val="22"/>
              </w:rPr>
              <w:t>ENeG</w:t>
            </w:r>
            <w:proofErr w:type="spellEnd"/>
            <w:r w:rsidRPr="00690CA8">
              <w:rPr>
                <w:sz w:val="22"/>
                <w:szCs w:val="22"/>
              </w:rPr>
              <w:t>/EMG</w:t>
            </w:r>
          </w:p>
          <w:p w14:paraId="6DFA5C48" w14:textId="2FBA6B9E" w:rsidR="00430629" w:rsidRPr="00690CA8" w:rsidRDefault="00430629">
            <w:pPr>
              <w:rPr>
                <w:sz w:val="22"/>
                <w:szCs w:val="22"/>
              </w:rPr>
            </w:pPr>
            <w:r w:rsidRPr="00690CA8">
              <w:rPr>
                <w:sz w:val="22"/>
                <w:szCs w:val="22"/>
                <w:u w:val="single"/>
              </w:rPr>
              <w:t>Vaskulitprover</w:t>
            </w:r>
            <w:r w:rsidRPr="00690CA8">
              <w:rPr>
                <w:sz w:val="22"/>
                <w:szCs w:val="22"/>
              </w:rPr>
              <w:t xml:space="preserve">: </w:t>
            </w:r>
            <w:r w:rsidR="00897CCB" w:rsidRPr="00690CA8">
              <w:rPr>
                <w:sz w:val="22"/>
                <w:szCs w:val="22"/>
              </w:rPr>
              <w:t>CCP</w:t>
            </w:r>
            <w:r w:rsidRPr="00690CA8">
              <w:rPr>
                <w:sz w:val="22"/>
                <w:szCs w:val="22"/>
              </w:rPr>
              <w:t xml:space="preserve">, SSA/ SSB, ANCA. B-celler; </w:t>
            </w:r>
            <w:r w:rsidR="0061339F" w:rsidRPr="00690CA8">
              <w:rPr>
                <w:sz w:val="22"/>
                <w:szCs w:val="22"/>
              </w:rPr>
              <w:t>komplement</w:t>
            </w:r>
            <w:r w:rsidRPr="00690CA8">
              <w:rPr>
                <w:sz w:val="22"/>
                <w:szCs w:val="22"/>
              </w:rPr>
              <w:t xml:space="preserve">; </w:t>
            </w:r>
            <w:proofErr w:type="spellStart"/>
            <w:r w:rsidRPr="00690CA8">
              <w:rPr>
                <w:sz w:val="22"/>
                <w:szCs w:val="22"/>
              </w:rPr>
              <w:t>Kryoglobin</w:t>
            </w:r>
            <w:r w:rsidR="0061339F" w:rsidRPr="00690CA8">
              <w:rPr>
                <w:sz w:val="22"/>
                <w:szCs w:val="22"/>
              </w:rPr>
              <w:t>er</w:t>
            </w:r>
            <w:proofErr w:type="spellEnd"/>
            <w:r w:rsidRPr="00690CA8">
              <w:rPr>
                <w:sz w:val="22"/>
                <w:szCs w:val="22"/>
              </w:rPr>
              <w:t xml:space="preserve">; </w:t>
            </w:r>
            <w:r w:rsidR="0022531D" w:rsidRPr="00690CA8">
              <w:rPr>
                <w:sz w:val="22"/>
                <w:szCs w:val="22"/>
              </w:rPr>
              <w:t>HCV</w:t>
            </w:r>
            <w:r w:rsidR="00174FB9" w:rsidRPr="00690CA8">
              <w:rPr>
                <w:sz w:val="22"/>
                <w:szCs w:val="22"/>
              </w:rPr>
              <w:t>, HIV</w:t>
            </w:r>
            <w:r w:rsidRPr="00690CA8">
              <w:rPr>
                <w:sz w:val="22"/>
                <w:szCs w:val="22"/>
              </w:rPr>
              <w:t xml:space="preserve">.  </w:t>
            </w:r>
            <w:r w:rsidRPr="00690CA8">
              <w:rPr>
                <w:sz w:val="22"/>
                <w:szCs w:val="22"/>
                <w:u w:val="single"/>
              </w:rPr>
              <w:t xml:space="preserve">Läppslemhinnebiopsi </w:t>
            </w:r>
            <w:r w:rsidRPr="00690CA8">
              <w:rPr>
                <w:sz w:val="22"/>
                <w:szCs w:val="22"/>
              </w:rPr>
              <w:t>(Sjögren?)</w:t>
            </w:r>
          </w:p>
          <w:p w14:paraId="38B3194A" w14:textId="681D5A1E" w:rsidR="00430629" w:rsidRPr="00690CA8" w:rsidRDefault="00897CCB">
            <w:pPr>
              <w:rPr>
                <w:sz w:val="22"/>
                <w:szCs w:val="22"/>
              </w:rPr>
            </w:pPr>
            <w:r w:rsidRPr="00690CA8">
              <w:rPr>
                <w:sz w:val="22"/>
                <w:szCs w:val="22"/>
                <w:u w:val="single"/>
              </w:rPr>
              <w:t>M</w:t>
            </w:r>
            <w:r w:rsidR="00430629" w:rsidRPr="00690CA8">
              <w:rPr>
                <w:sz w:val="22"/>
                <w:szCs w:val="22"/>
                <w:u w:val="single"/>
              </w:rPr>
              <w:t>alignitet</w:t>
            </w:r>
            <w:r w:rsidR="00430629" w:rsidRPr="00690CA8">
              <w:rPr>
                <w:sz w:val="22"/>
                <w:szCs w:val="22"/>
              </w:rPr>
              <w:t xml:space="preserve">: riktad </w:t>
            </w:r>
            <w:proofErr w:type="spellStart"/>
            <w:r w:rsidR="00430629" w:rsidRPr="00690CA8">
              <w:rPr>
                <w:sz w:val="22"/>
                <w:szCs w:val="22"/>
              </w:rPr>
              <w:t>malignitetsutredning</w:t>
            </w:r>
            <w:proofErr w:type="spellEnd"/>
            <w:r w:rsidR="00F005CC" w:rsidRPr="00690CA8">
              <w:rPr>
                <w:sz w:val="22"/>
                <w:szCs w:val="22"/>
              </w:rPr>
              <w:t xml:space="preserve">, </w:t>
            </w:r>
            <w:proofErr w:type="spellStart"/>
            <w:r w:rsidR="00F005CC" w:rsidRPr="00690CA8">
              <w:rPr>
                <w:sz w:val="22"/>
                <w:szCs w:val="22"/>
              </w:rPr>
              <w:t>inkl</w:t>
            </w:r>
            <w:proofErr w:type="spellEnd"/>
            <w:r w:rsidR="00430629" w:rsidRPr="00690CA8">
              <w:rPr>
                <w:sz w:val="22"/>
                <w:szCs w:val="22"/>
              </w:rPr>
              <w:t xml:space="preserve"> </w:t>
            </w:r>
            <w:r w:rsidR="00F005CC" w:rsidRPr="00690CA8">
              <w:rPr>
                <w:sz w:val="22"/>
                <w:szCs w:val="22"/>
              </w:rPr>
              <w:t xml:space="preserve">paraneoplastiska </w:t>
            </w:r>
            <w:r w:rsidR="00430629" w:rsidRPr="00690CA8">
              <w:rPr>
                <w:sz w:val="22"/>
                <w:szCs w:val="22"/>
              </w:rPr>
              <w:t>ak.</w:t>
            </w:r>
          </w:p>
          <w:p w14:paraId="406962A4" w14:textId="77777777" w:rsidR="00430629" w:rsidRPr="00690CA8" w:rsidRDefault="00334231" w:rsidP="000744E1">
            <w:pPr>
              <w:rPr>
                <w:sz w:val="16"/>
                <w:szCs w:val="16"/>
              </w:rPr>
            </w:pPr>
            <w:r w:rsidRPr="00690CA8">
              <w:rPr>
                <w:sz w:val="22"/>
                <w:szCs w:val="22"/>
                <w:u w:val="single"/>
              </w:rPr>
              <w:t>Muskel, och ev</w:t>
            </w:r>
            <w:r w:rsidR="000744E1" w:rsidRPr="00690CA8">
              <w:rPr>
                <w:sz w:val="22"/>
                <w:szCs w:val="22"/>
                <w:u w:val="single"/>
              </w:rPr>
              <w:t>.</w:t>
            </w:r>
            <w:r w:rsidRPr="00690CA8">
              <w:rPr>
                <w:sz w:val="22"/>
                <w:szCs w:val="22"/>
                <w:u w:val="single"/>
              </w:rPr>
              <w:t xml:space="preserve"> </w:t>
            </w:r>
            <w:r w:rsidR="00430629" w:rsidRPr="00690CA8">
              <w:rPr>
                <w:sz w:val="22"/>
                <w:szCs w:val="22"/>
                <w:u w:val="single"/>
              </w:rPr>
              <w:t>nervbiopsi</w:t>
            </w:r>
            <w:r w:rsidR="000744E1" w:rsidRPr="00690CA8">
              <w:rPr>
                <w:sz w:val="22"/>
                <w:szCs w:val="22"/>
              </w:rPr>
              <w:t xml:space="preserve"> </w:t>
            </w:r>
            <w:r w:rsidR="00430629" w:rsidRPr="00690CA8">
              <w:rPr>
                <w:sz w:val="16"/>
                <w:szCs w:val="16"/>
              </w:rPr>
              <w:t>(vaskulit?)</w:t>
            </w:r>
          </w:p>
          <w:p w14:paraId="49DDEB59" w14:textId="2EA37D8C" w:rsidR="00F005CC" w:rsidRPr="00690CA8" w:rsidRDefault="00F005CC" w:rsidP="000744E1">
            <w:pPr>
              <w:rPr>
                <w:sz w:val="22"/>
                <w:szCs w:val="22"/>
              </w:rPr>
            </w:pPr>
            <w:proofErr w:type="spellStart"/>
            <w:r w:rsidRPr="00690CA8">
              <w:rPr>
                <w:sz w:val="22"/>
                <w:szCs w:val="22"/>
              </w:rPr>
              <w:t>Ev</w:t>
            </w:r>
            <w:proofErr w:type="spellEnd"/>
            <w:r w:rsidRPr="00690CA8">
              <w:rPr>
                <w:sz w:val="22"/>
                <w:szCs w:val="22"/>
              </w:rPr>
              <w:t xml:space="preserve"> genetisk utredning: CANVAS</w:t>
            </w:r>
          </w:p>
        </w:tc>
      </w:tr>
      <w:tr w:rsidR="00430629" w:rsidRPr="00690CA8" w14:paraId="52F7C341" w14:textId="77777777" w:rsidTr="00690CA8">
        <w:tc>
          <w:tcPr>
            <w:tcW w:w="1188" w:type="dxa"/>
          </w:tcPr>
          <w:p w14:paraId="0096069E" w14:textId="77777777" w:rsidR="00430629" w:rsidRPr="00690CA8" w:rsidRDefault="00430629">
            <w:pPr>
              <w:rPr>
                <w:sz w:val="22"/>
                <w:szCs w:val="22"/>
              </w:rPr>
            </w:pPr>
          </w:p>
          <w:p w14:paraId="168898D8" w14:textId="77777777" w:rsidR="00430629" w:rsidRPr="00690CA8" w:rsidRDefault="00430629">
            <w:pPr>
              <w:rPr>
                <w:sz w:val="22"/>
                <w:szCs w:val="22"/>
              </w:rPr>
            </w:pPr>
          </w:p>
          <w:p w14:paraId="115C47DA" w14:textId="77777777" w:rsidR="00430629" w:rsidRPr="00690CA8" w:rsidRDefault="00430629">
            <w:pPr>
              <w:rPr>
                <w:sz w:val="22"/>
                <w:szCs w:val="22"/>
              </w:rPr>
            </w:pPr>
          </w:p>
          <w:p w14:paraId="1C3D29B6" w14:textId="77777777" w:rsidR="00430629" w:rsidRPr="00690CA8" w:rsidRDefault="00430629">
            <w:pPr>
              <w:rPr>
                <w:sz w:val="22"/>
                <w:szCs w:val="22"/>
              </w:rPr>
            </w:pPr>
          </w:p>
          <w:p w14:paraId="7175ED17" w14:textId="77777777" w:rsidR="00430629" w:rsidRPr="00690CA8" w:rsidRDefault="00430629">
            <w:pPr>
              <w:rPr>
                <w:sz w:val="22"/>
                <w:szCs w:val="22"/>
              </w:rPr>
            </w:pPr>
          </w:p>
          <w:p w14:paraId="541575DD" w14:textId="77777777" w:rsidR="00430629" w:rsidRPr="00690CA8" w:rsidRDefault="00430629">
            <w:pPr>
              <w:rPr>
                <w:sz w:val="22"/>
                <w:szCs w:val="22"/>
              </w:rPr>
            </w:pPr>
          </w:p>
          <w:p w14:paraId="56579419" w14:textId="77777777" w:rsidR="00430629" w:rsidRPr="00690CA8" w:rsidRDefault="00430629">
            <w:pPr>
              <w:rPr>
                <w:sz w:val="22"/>
                <w:szCs w:val="22"/>
              </w:rPr>
            </w:pPr>
            <w:r w:rsidRPr="00690CA8">
              <w:rPr>
                <w:sz w:val="22"/>
                <w:szCs w:val="22"/>
              </w:rPr>
              <w:t>6</w:t>
            </w:r>
          </w:p>
        </w:tc>
        <w:tc>
          <w:tcPr>
            <w:tcW w:w="4860" w:type="dxa"/>
          </w:tcPr>
          <w:p w14:paraId="78D963BD" w14:textId="77777777" w:rsidR="00430629" w:rsidRPr="00690CA8" w:rsidRDefault="00430629">
            <w:pPr>
              <w:rPr>
                <w:sz w:val="22"/>
                <w:szCs w:val="22"/>
              </w:rPr>
            </w:pPr>
            <w:r w:rsidRPr="00690CA8">
              <w:rPr>
                <w:sz w:val="22"/>
                <w:szCs w:val="22"/>
              </w:rPr>
              <w:t xml:space="preserve">Degeneration av </w:t>
            </w:r>
            <w:proofErr w:type="spellStart"/>
            <w:r w:rsidRPr="00690CA8">
              <w:rPr>
                <w:sz w:val="22"/>
                <w:szCs w:val="22"/>
              </w:rPr>
              <w:t>småkalibriga</w:t>
            </w:r>
            <w:proofErr w:type="spellEnd"/>
            <w:r w:rsidRPr="00690CA8">
              <w:rPr>
                <w:sz w:val="22"/>
                <w:szCs w:val="22"/>
              </w:rPr>
              <w:t xml:space="preserve"> sensoriska </w:t>
            </w:r>
            <w:proofErr w:type="spellStart"/>
            <w:r w:rsidRPr="00690CA8">
              <w:rPr>
                <w:sz w:val="22"/>
                <w:szCs w:val="22"/>
              </w:rPr>
              <w:t>kutana</w:t>
            </w:r>
            <w:proofErr w:type="spellEnd"/>
            <w:r w:rsidRPr="00690CA8">
              <w:rPr>
                <w:sz w:val="22"/>
                <w:szCs w:val="22"/>
              </w:rPr>
              <w:t xml:space="preserve"> (A</w:t>
            </w:r>
            <w:r w:rsidRPr="00690CA8">
              <w:rPr>
                <w:sz w:val="22"/>
                <w:szCs w:val="22"/>
              </w:rPr>
              <w:sym w:font="Symbol" w:char="F064"/>
            </w:r>
            <w:r w:rsidRPr="00690CA8">
              <w:rPr>
                <w:sz w:val="22"/>
                <w:szCs w:val="22"/>
              </w:rPr>
              <w:t xml:space="preserve"> + C) &amp; ev. autonoma (C) fibrerna. </w:t>
            </w:r>
          </w:p>
          <w:p w14:paraId="46D42FA3" w14:textId="1B68206E" w:rsidR="00430629" w:rsidRPr="00690CA8" w:rsidRDefault="00430629">
            <w:pPr>
              <w:rPr>
                <w:sz w:val="22"/>
                <w:szCs w:val="22"/>
              </w:rPr>
            </w:pPr>
            <w:r w:rsidRPr="00690CA8">
              <w:rPr>
                <w:sz w:val="22"/>
                <w:szCs w:val="22"/>
              </w:rPr>
              <w:t xml:space="preserve">I de flesta fall är </w:t>
            </w:r>
            <w:proofErr w:type="spellStart"/>
            <w:r w:rsidRPr="00690CA8">
              <w:rPr>
                <w:sz w:val="22"/>
                <w:szCs w:val="22"/>
              </w:rPr>
              <w:t>fintrådsneuropatin</w:t>
            </w:r>
            <w:proofErr w:type="spellEnd"/>
            <w:r w:rsidRPr="00690CA8">
              <w:rPr>
                <w:sz w:val="22"/>
                <w:szCs w:val="22"/>
              </w:rPr>
              <w:t xml:space="preserve"> idiopatisk. Identifierbara orsaker utgörs av metabola </w:t>
            </w:r>
            <w:proofErr w:type="spellStart"/>
            <w:r w:rsidRPr="00690CA8">
              <w:rPr>
                <w:sz w:val="22"/>
                <w:szCs w:val="22"/>
              </w:rPr>
              <w:t>sjd</w:t>
            </w:r>
            <w:proofErr w:type="spellEnd"/>
            <w:r w:rsidRPr="00690CA8">
              <w:rPr>
                <w:sz w:val="22"/>
                <w:szCs w:val="22"/>
              </w:rPr>
              <w:t xml:space="preserve">, diabetes </w:t>
            </w:r>
            <w:proofErr w:type="spellStart"/>
            <w:r w:rsidRPr="00690CA8">
              <w:rPr>
                <w:sz w:val="22"/>
                <w:szCs w:val="22"/>
              </w:rPr>
              <w:t>mellitus</w:t>
            </w:r>
            <w:proofErr w:type="spellEnd"/>
            <w:r w:rsidRPr="00690CA8">
              <w:rPr>
                <w:sz w:val="22"/>
                <w:szCs w:val="22"/>
              </w:rPr>
              <w:t xml:space="preserve">, </w:t>
            </w:r>
            <w:proofErr w:type="spellStart"/>
            <w:r w:rsidRPr="00690CA8">
              <w:rPr>
                <w:sz w:val="22"/>
                <w:szCs w:val="22"/>
              </w:rPr>
              <w:t>Fabry</w:t>
            </w:r>
            <w:proofErr w:type="spellEnd"/>
            <w:r w:rsidRPr="00690CA8">
              <w:rPr>
                <w:sz w:val="22"/>
                <w:szCs w:val="22"/>
              </w:rPr>
              <w:t xml:space="preserve"> och </w:t>
            </w:r>
            <w:proofErr w:type="spellStart"/>
            <w:r w:rsidRPr="00690CA8">
              <w:rPr>
                <w:sz w:val="22"/>
                <w:szCs w:val="22"/>
              </w:rPr>
              <w:t>Tangiers</w:t>
            </w:r>
            <w:proofErr w:type="spellEnd"/>
            <w:r w:rsidRPr="00690CA8">
              <w:rPr>
                <w:sz w:val="22"/>
                <w:szCs w:val="22"/>
              </w:rPr>
              <w:t xml:space="preserve"> </w:t>
            </w:r>
            <w:proofErr w:type="spellStart"/>
            <w:r w:rsidRPr="00690CA8">
              <w:rPr>
                <w:sz w:val="22"/>
                <w:szCs w:val="22"/>
              </w:rPr>
              <w:t>sjd</w:t>
            </w:r>
            <w:proofErr w:type="spellEnd"/>
            <w:r w:rsidRPr="00690CA8">
              <w:rPr>
                <w:sz w:val="22"/>
                <w:szCs w:val="22"/>
              </w:rPr>
              <w:t xml:space="preserve">; </w:t>
            </w:r>
            <w:proofErr w:type="spellStart"/>
            <w:r w:rsidRPr="00690CA8">
              <w:rPr>
                <w:sz w:val="22"/>
                <w:szCs w:val="22"/>
              </w:rPr>
              <w:t>Immunopatier</w:t>
            </w:r>
            <w:proofErr w:type="spellEnd"/>
            <w:r w:rsidRPr="00690CA8">
              <w:rPr>
                <w:sz w:val="22"/>
                <w:szCs w:val="22"/>
              </w:rPr>
              <w:t xml:space="preserve"> (MGUS, vaskulit, SLE, Sjögrens syndrom, celiaki, paramalignitet och </w:t>
            </w:r>
            <w:proofErr w:type="spellStart"/>
            <w:r w:rsidRPr="00690CA8">
              <w:rPr>
                <w:sz w:val="22"/>
                <w:szCs w:val="22"/>
              </w:rPr>
              <w:t>amyloidos</w:t>
            </w:r>
            <w:proofErr w:type="spellEnd"/>
            <w:r w:rsidRPr="00690CA8">
              <w:rPr>
                <w:sz w:val="22"/>
                <w:szCs w:val="22"/>
              </w:rPr>
              <w:t xml:space="preserve">). </w:t>
            </w:r>
          </w:p>
          <w:p w14:paraId="5534624C" w14:textId="77777777" w:rsidR="00430629" w:rsidRPr="00690CA8" w:rsidRDefault="00430629">
            <w:pPr>
              <w:rPr>
                <w:sz w:val="22"/>
                <w:szCs w:val="22"/>
              </w:rPr>
            </w:pPr>
            <w:r w:rsidRPr="00690CA8">
              <w:rPr>
                <w:sz w:val="22"/>
                <w:szCs w:val="22"/>
              </w:rPr>
              <w:t xml:space="preserve">Toxiska faktorer (alkohol, vissa cytostatika, anti-HIV läkemedel, </w:t>
            </w:r>
            <w:proofErr w:type="spellStart"/>
            <w:r w:rsidRPr="00690CA8">
              <w:rPr>
                <w:sz w:val="22"/>
                <w:szCs w:val="22"/>
              </w:rPr>
              <w:t>metronidazol</w:t>
            </w:r>
            <w:proofErr w:type="spellEnd"/>
            <w:r w:rsidRPr="00690CA8">
              <w:rPr>
                <w:sz w:val="22"/>
                <w:szCs w:val="22"/>
              </w:rPr>
              <w:t xml:space="preserve"> och alkohol) samt </w:t>
            </w:r>
          </w:p>
          <w:p w14:paraId="55ABCE88" w14:textId="53C1B2E7" w:rsidR="00430629" w:rsidRPr="00690CA8" w:rsidRDefault="00690CA8" w:rsidP="00153BA5">
            <w:pPr>
              <w:rPr>
                <w:sz w:val="22"/>
                <w:szCs w:val="22"/>
              </w:rPr>
            </w:pPr>
            <w:r>
              <w:rPr>
                <w:sz w:val="22"/>
                <w:szCs w:val="22"/>
              </w:rPr>
              <w:t>h</w:t>
            </w:r>
            <w:r w:rsidR="00430629" w:rsidRPr="00690CA8">
              <w:rPr>
                <w:sz w:val="22"/>
                <w:szCs w:val="22"/>
              </w:rPr>
              <w:t xml:space="preserve">ereditära tillstånd </w:t>
            </w:r>
            <w:r w:rsidR="00334231" w:rsidRPr="00690CA8">
              <w:rPr>
                <w:sz w:val="20"/>
              </w:rPr>
              <w:t>(HSAN I, IV</w:t>
            </w:r>
            <w:r>
              <w:rPr>
                <w:sz w:val="20"/>
              </w:rPr>
              <w:t>,</w:t>
            </w:r>
            <w:proofErr w:type="gramStart"/>
            <w:r>
              <w:rPr>
                <w:sz w:val="20"/>
              </w:rPr>
              <w:t>V;  CMT</w:t>
            </w:r>
            <w:proofErr w:type="gramEnd"/>
            <w:r>
              <w:rPr>
                <w:sz w:val="20"/>
              </w:rPr>
              <w:t>-II</w:t>
            </w:r>
            <w:r w:rsidR="00153BA5" w:rsidRPr="00690CA8">
              <w:rPr>
                <w:sz w:val="20"/>
              </w:rPr>
              <w:t xml:space="preserve"> &amp;  </w:t>
            </w:r>
            <w:proofErr w:type="spellStart"/>
            <w:r w:rsidR="00897CCB" w:rsidRPr="00690CA8">
              <w:rPr>
                <w:sz w:val="20"/>
              </w:rPr>
              <w:t>ATTRv</w:t>
            </w:r>
            <w:proofErr w:type="spellEnd"/>
            <w:r w:rsidR="00897CCB" w:rsidRPr="00690CA8">
              <w:rPr>
                <w:sz w:val="20"/>
              </w:rPr>
              <w:t xml:space="preserve"> </w:t>
            </w:r>
            <w:proofErr w:type="spellStart"/>
            <w:r w:rsidR="00897CCB" w:rsidRPr="00690CA8">
              <w:rPr>
                <w:sz w:val="20"/>
              </w:rPr>
              <w:t>amyloidos</w:t>
            </w:r>
            <w:proofErr w:type="spellEnd"/>
            <w:r w:rsidR="00153BA5" w:rsidRPr="00690CA8">
              <w:rPr>
                <w:sz w:val="20"/>
              </w:rPr>
              <w:t>)</w:t>
            </w:r>
            <w:r w:rsidR="00430629" w:rsidRPr="00690CA8">
              <w:rPr>
                <w:sz w:val="22"/>
                <w:szCs w:val="22"/>
              </w:rPr>
              <w:t xml:space="preserve"> </w:t>
            </w:r>
          </w:p>
        </w:tc>
        <w:tc>
          <w:tcPr>
            <w:tcW w:w="3841" w:type="dxa"/>
          </w:tcPr>
          <w:p w14:paraId="3B1F17D7" w14:textId="77777777" w:rsidR="00430629" w:rsidRPr="00690CA8" w:rsidRDefault="00430629">
            <w:pPr>
              <w:rPr>
                <w:sz w:val="22"/>
                <w:szCs w:val="22"/>
              </w:rPr>
            </w:pPr>
            <w:r w:rsidRPr="00690CA8">
              <w:rPr>
                <w:sz w:val="22"/>
                <w:szCs w:val="22"/>
              </w:rPr>
              <w:t xml:space="preserve">Basala prover; </w:t>
            </w:r>
          </w:p>
          <w:p w14:paraId="32E2642E" w14:textId="6A45C169" w:rsidR="00430629" w:rsidRPr="00690CA8" w:rsidRDefault="00430629">
            <w:pPr>
              <w:rPr>
                <w:sz w:val="22"/>
                <w:szCs w:val="22"/>
              </w:rPr>
            </w:pPr>
            <w:proofErr w:type="spellStart"/>
            <w:r w:rsidRPr="00690CA8">
              <w:rPr>
                <w:sz w:val="22"/>
                <w:szCs w:val="22"/>
              </w:rPr>
              <w:t>ENeG</w:t>
            </w:r>
            <w:proofErr w:type="spellEnd"/>
            <w:r w:rsidR="00690CA8">
              <w:rPr>
                <w:sz w:val="22"/>
                <w:szCs w:val="22"/>
              </w:rPr>
              <w:t xml:space="preserve"> och KST &amp; ev. </w:t>
            </w:r>
            <w:r w:rsidRPr="00690CA8">
              <w:rPr>
                <w:sz w:val="22"/>
                <w:szCs w:val="22"/>
              </w:rPr>
              <w:t>autonoma tester.</w:t>
            </w:r>
            <w:r w:rsidR="00690CA8">
              <w:rPr>
                <w:sz w:val="22"/>
                <w:szCs w:val="22"/>
              </w:rPr>
              <w:t xml:space="preserve"> </w:t>
            </w:r>
            <w:proofErr w:type="spellStart"/>
            <w:r w:rsidR="00690CA8" w:rsidRPr="00690CA8">
              <w:rPr>
                <w:sz w:val="22"/>
                <w:szCs w:val="22"/>
              </w:rPr>
              <w:t>Ev</w:t>
            </w:r>
            <w:proofErr w:type="spellEnd"/>
            <w:r w:rsidR="00690CA8" w:rsidRPr="00690CA8">
              <w:rPr>
                <w:sz w:val="22"/>
                <w:szCs w:val="22"/>
              </w:rPr>
              <w:t xml:space="preserve"> hudbiopsi om KST är svårtolkad</w:t>
            </w:r>
          </w:p>
          <w:p w14:paraId="322A00B8" w14:textId="77777777" w:rsidR="00430629" w:rsidRPr="00690CA8" w:rsidRDefault="00430629">
            <w:pPr>
              <w:rPr>
                <w:sz w:val="22"/>
                <w:szCs w:val="22"/>
              </w:rPr>
            </w:pPr>
            <w:r w:rsidRPr="00690CA8">
              <w:rPr>
                <w:sz w:val="22"/>
                <w:szCs w:val="22"/>
              </w:rPr>
              <w:t>Vaskulitprover (se # 5)</w:t>
            </w:r>
          </w:p>
          <w:p w14:paraId="5B4BC49A" w14:textId="77777777" w:rsidR="00430629" w:rsidRPr="00690CA8" w:rsidRDefault="00430629" w:rsidP="00334231">
            <w:pPr>
              <w:spacing w:before="120"/>
              <w:rPr>
                <w:b/>
                <w:sz w:val="20"/>
              </w:rPr>
            </w:pPr>
            <w:r w:rsidRPr="00690CA8">
              <w:rPr>
                <w:b/>
                <w:sz w:val="20"/>
              </w:rPr>
              <w:t>Prog. måttligt-uttalade symtom även:</w:t>
            </w:r>
          </w:p>
          <w:p w14:paraId="04C23019" w14:textId="77777777" w:rsidR="00430629" w:rsidRPr="00690CA8" w:rsidRDefault="00430629">
            <w:pPr>
              <w:rPr>
                <w:sz w:val="20"/>
              </w:rPr>
            </w:pPr>
            <w:r w:rsidRPr="00690CA8">
              <w:rPr>
                <w:sz w:val="20"/>
                <w:u w:val="single"/>
              </w:rPr>
              <w:t>Celiakiutredning</w:t>
            </w:r>
            <w:r w:rsidRPr="00690CA8">
              <w:rPr>
                <w:sz w:val="20"/>
              </w:rPr>
              <w:t xml:space="preserve"> (</w:t>
            </w:r>
            <w:proofErr w:type="spellStart"/>
            <w:r w:rsidRPr="00690CA8">
              <w:rPr>
                <w:sz w:val="20"/>
              </w:rPr>
              <w:t>transglutaminas</w:t>
            </w:r>
            <w:proofErr w:type="spellEnd"/>
            <w:r w:rsidRPr="00690CA8">
              <w:rPr>
                <w:sz w:val="20"/>
              </w:rPr>
              <w:t xml:space="preserve"> ak, </w:t>
            </w:r>
            <w:proofErr w:type="spellStart"/>
            <w:r w:rsidRPr="00690CA8">
              <w:rPr>
                <w:sz w:val="20"/>
              </w:rPr>
              <w:t>px</w:t>
            </w:r>
            <w:proofErr w:type="spellEnd"/>
            <w:r w:rsidRPr="00690CA8">
              <w:rPr>
                <w:sz w:val="20"/>
              </w:rPr>
              <w:t xml:space="preserve"> duodenum)</w:t>
            </w:r>
            <w:r w:rsidR="00334231" w:rsidRPr="00690CA8">
              <w:rPr>
                <w:sz w:val="20"/>
              </w:rPr>
              <w:t xml:space="preserve">; </w:t>
            </w:r>
            <w:r w:rsidRPr="00690CA8">
              <w:rPr>
                <w:sz w:val="20"/>
              </w:rPr>
              <w:t>Fettbiopsi (</w:t>
            </w:r>
            <w:proofErr w:type="spellStart"/>
            <w:r w:rsidRPr="00690CA8">
              <w:rPr>
                <w:sz w:val="20"/>
              </w:rPr>
              <w:t>amyloidos</w:t>
            </w:r>
            <w:proofErr w:type="spellEnd"/>
            <w:r w:rsidRPr="00690CA8">
              <w:rPr>
                <w:sz w:val="20"/>
              </w:rPr>
              <w:t xml:space="preserve">); </w:t>
            </w:r>
          </w:p>
          <w:p w14:paraId="28BBF4FE" w14:textId="5EAF6CD5" w:rsidR="00334231" w:rsidRPr="00690CA8" w:rsidRDefault="00430629">
            <w:pPr>
              <w:rPr>
                <w:sz w:val="20"/>
              </w:rPr>
            </w:pPr>
            <w:proofErr w:type="spellStart"/>
            <w:r w:rsidRPr="00690CA8">
              <w:rPr>
                <w:sz w:val="20"/>
                <w:u w:val="single"/>
              </w:rPr>
              <w:t>ev</w:t>
            </w:r>
            <w:proofErr w:type="spellEnd"/>
            <w:r w:rsidRPr="00690CA8">
              <w:rPr>
                <w:sz w:val="20"/>
                <w:u w:val="single"/>
              </w:rPr>
              <w:t xml:space="preserve"> DNA analys för </w:t>
            </w:r>
            <w:proofErr w:type="spellStart"/>
            <w:r w:rsidR="00897CCB" w:rsidRPr="00690CA8">
              <w:rPr>
                <w:sz w:val="20"/>
                <w:u w:val="single"/>
              </w:rPr>
              <w:t>ATTRv</w:t>
            </w:r>
            <w:proofErr w:type="spellEnd"/>
            <w:r w:rsidR="00897CCB" w:rsidRPr="00690CA8">
              <w:rPr>
                <w:sz w:val="20"/>
                <w:u w:val="single"/>
              </w:rPr>
              <w:t xml:space="preserve"> </w:t>
            </w:r>
            <w:proofErr w:type="spellStart"/>
            <w:r w:rsidR="00897CCB" w:rsidRPr="00690CA8">
              <w:rPr>
                <w:sz w:val="20"/>
                <w:u w:val="single"/>
              </w:rPr>
              <w:t>amyloidos</w:t>
            </w:r>
            <w:proofErr w:type="spellEnd"/>
          </w:p>
          <w:p w14:paraId="4DB279CE" w14:textId="77777777" w:rsidR="00430629" w:rsidRPr="00690CA8" w:rsidRDefault="00430629">
            <w:pPr>
              <w:rPr>
                <w:sz w:val="20"/>
              </w:rPr>
            </w:pPr>
            <w:proofErr w:type="spellStart"/>
            <w:r w:rsidRPr="00690CA8">
              <w:rPr>
                <w:sz w:val="20"/>
                <w:u w:val="single"/>
              </w:rPr>
              <w:t>Ev</w:t>
            </w:r>
            <w:proofErr w:type="spellEnd"/>
            <w:r w:rsidRPr="00690CA8">
              <w:rPr>
                <w:sz w:val="20"/>
                <w:u w:val="single"/>
              </w:rPr>
              <w:t xml:space="preserve"> Metabol-utredning</w:t>
            </w:r>
            <w:r w:rsidRPr="00690CA8">
              <w:rPr>
                <w:sz w:val="20"/>
              </w:rPr>
              <w:t xml:space="preserve">: Serum </w:t>
            </w:r>
            <w:r w:rsidRPr="00690CA8">
              <w:rPr>
                <w:sz w:val="20"/>
              </w:rPr>
              <w:sym w:font="Symbol" w:char="F061"/>
            </w:r>
            <w:r w:rsidRPr="00690CA8">
              <w:rPr>
                <w:sz w:val="20"/>
              </w:rPr>
              <w:t>-</w:t>
            </w:r>
            <w:proofErr w:type="spellStart"/>
            <w:r w:rsidRPr="00690CA8">
              <w:rPr>
                <w:sz w:val="20"/>
              </w:rPr>
              <w:t>galaktosidase</w:t>
            </w:r>
            <w:proofErr w:type="spellEnd"/>
            <w:r w:rsidRPr="00690CA8">
              <w:rPr>
                <w:sz w:val="20"/>
              </w:rPr>
              <w:t xml:space="preserve"> /u-</w:t>
            </w:r>
            <w:proofErr w:type="spellStart"/>
            <w:r w:rsidRPr="00690CA8">
              <w:rPr>
                <w:sz w:val="20"/>
              </w:rPr>
              <w:t>trihexosid</w:t>
            </w:r>
            <w:proofErr w:type="spellEnd"/>
            <w:r w:rsidRPr="00690CA8">
              <w:rPr>
                <w:sz w:val="20"/>
              </w:rPr>
              <w:t xml:space="preserve"> (</w:t>
            </w:r>
            <w:proofErr w:type="spellStart"/>
            <w:r w:rsidRPr="00690CA8">
              <w:rPr>
                <w:sz w:val="20"/>
              </w:rPr>
              <w:t>Fabry</w:t>
            </w:r>
            <w:proofErr w:type="spellEnd"/>
            <w:r w:rsidRPr="00690CA8">
              <w:rPr>
                <w:sz w:val="20"/>
              </w:rPr>
              <w:t>); Blodfetter (</w:t>
            </w:r>
            <w:proofErr w:type="spellStart"/>
            <w:r w:rsidRPr="00690CA8">
              <w:rPr>
                <w:sz w:val="20"/>
              </w:rPr>
              <w:t>Tangier</w:t>
            </w:r>
            <w:proofErr w:type="spellEnd"/>
            <w:r w:rsidRPr="00690CA8">
              <w:rPr>
                <w:sz w:val="20"/>
              </w:rPr>
              <w:t>)</w:t>
            </w:r>
          </w:p>
        </w:tc>
      </w:tr>
      <w:tr w:rsidR="00430629" w:rsidRPr="00690CA8" w14:paraId="7BD40F4B" w14:textId="77777777" w:rsidTr="00690CA8">
        <w:tc>
          <w:tcPr>
            <w:tcW w:w="1188" w:type="dxa"/>
          </w:tcPr>
          <w:p w14:paraId="060A7247" w14:textId="77777777" w:rsidR="00430629" w:rsidRPr="00690CA8" w:rsidRDefault="00430629">
            <w:r w:rsidRPr="00690CA8">
              <w:t>7</w:t>
            </w:r>
          </w:p>
        </w:tc>
        <w:tc>
          <w:tcPr>
            <w:tcW w:w="4860" w:type="dxa"/>
          </w:tcPr>
          <w:p w14:paraId="59CEC337" w14:textId="77777777" w:rsidR="00430629" w:rsidRPr="00690CA8" w:rsidRDefault="00430629">
            <w:pPr>
              <w:rPr>
                <w:sz w:val="22"/>
                <w:szCs w:val="22"/>
              </w:rPr>
            </w:pPr>
            <w:proofErr w:type="spellStart"/>
            <w:r w:rsidRPr="00690CA8">
              <w:rPr>
                <w:sz w:val="22"/>
                <w:szCs w:val="22"/>
              </w:rPr>
              <w:t>Axonal</w:t>
            </w:r>
            <w:proofErr w:type="spellEnd"/>
            <w:r w:rsidRPr="00690CA8">
              <w:rPr>
                <w:sz w:val="22"/>
                <w:szCs w:val="22"/>
              </w:rPr>
              <w:t xml:space="preserve"> skada sekundärt till inflammation/ </w:t>
            </w:r>
            <w:proofErr w:type="spellStart"/>
            <w:r w:rsidRPr="00690CA8">
              <w:rPr>
                <w:sz w:val="22"/>
                <w:szCs w:val="22"/>
              </w:rPr>
              <w:t>ischemi</w:t>
            </w:r>
            <w:proofErr w:type="spellEnd"/>
            <w:r w:rsidRPr="00690CA8">
              <w:rPr>
                <w:sz w:val="22"/>
                <w:szCs w:val="22"/>
              </w:rPr>
              <w:t xml:space="preserve"> vid bindvävssjukdom, vaskulit och diabetes samt </w:t>
            </w:r>
            <w:proofErr w:type="spellStart"/>
            <w:r w:rsidRPr="00690CA8">
              <w:rPr>
                <w:sz w:val="22"/>
                <w:szCs w:val="22"/>
              </w:rPr>
              <w:t>myelinskada</w:t>
            </w:r>
            <w:proofErr w:type="spellEnd"/>
            <w:r w:rsidRPr="00690CA8">
              <w:rPr>
                <w:sz w:val="22"/>
                <w:szCs w:val="22"/>
              </w:rPr>
              <w:t xml:space="preserve"> på hereditär basis (HNPP).</w:t>
            </w:r>
          </w:p>
        </w:tc>
        <w:tc>
          <w:tcPr>
            <w:tcW w:w="3841" w:type="dxa"/>
          </w:tcPr>
          <w:p w14:paraId="6C240260" w14:textId="48F934B7" w:rsidR="00430629" w:rsidRPr="00690CA8" w:rsidRDefault="00430629">
            <w:pPr>
              <w:rPr>
                <w:sz w:val="22"/>
                <w:szCs w:val="22"/>
              </w:rPr>
            </w:pPr>
            <w:r w:rsidRPr="00690CA8">
              <w:rPr>
                <w:sz w:val="22"/>
                <w:szCs w:val="22"/>
              </w:rPr>
              <w:t xml:space="preserve">Basala prover, </w:t>
            </w:r>
            <w:proofErr w:type="spellStart"/>
            <w:r w:rsidRPr="00690CA8">
              <w:rPr>
                <w:sz w:val="22"/>
                <w:szCs w:val="22"/>
              </w:rPr>
              <w:t>ENeG</w:t>
            </w:r>
            <w:proofErr w:type="spellEnd"/>
            <w:r w:rsidRPr="00690CA8">
              <w:rPr>
                <w:sz w:val="22"/>
                <w:szCs w:val="22"/>
              </w:rPr>
              <w:t>/EMG; LP</w:t>
            </w:r>
            <w:r w:rsidR="00690CA8">
              <w:rPr>
                <w:sz w:val="22"/>
                <w:szCs w:val="22"/>
              </w:rPr>
              <w:t>;</w:t>
            </w:r>
          </w:p>
          <w:p w14:paraId="3C7BFE35" w14:textId="77777777" w:rsidR="00430629" w:rsidRPr="00690CA8" w:rsidRDefault="00430629" w:rsidP="009B3970">
            <w:pPr>
              <w:rPr>
                <w:sz w:val="22"/>
                <w:szCs w:val="22"/>
              </w:rPr>
            </w:pPr>
            <w:r w:rsidRPr="00690CA8">
              <w:rPr>
                <w:sz w:val="22"/>
                <w:szCs w:val="22"/>
              </w:rPr>
              <w:t>Vaskulitprover (se</w:t>
            </w:r>
            <w:r w:rsidR="009B3970" w:rsidRPr="00690CA8">
              <w:rPr>
                <w:sz w:val="22"/>
                <w:szCs w:val="22"/>
              </w:rPr>
              <w:t xml:space="preserve"> # 5); ev. DNA analys-HNPP. Muskel, och ev. även </w:t>
            </w:r>
            <w:r w:rsidRPr="00690CA8">
              <w:rPr>
                <w:sz w:val="22"/>
                <w:szCs w:val="22"/>
              </w:rPr>
              <w:t>nervbiopsi</w:t>
            </w:r>
            <w:r w:rsidR="000744E1" w:rsidRPr="00690CA8">
              <w:rPr>
                <w:sz w:val="22"/>
                <w:szCs w:val="22"/>
              </w:rPr>
              <w:t xml:space="preserve"> </w:t>
            </w:r>
            <w:r w:rsidR="000744E1" w:rsidRPr="00690CA8">
              <w:rPr>
                <w:sz w:val="16"/>
                <w:szCs w:val="16"/>
              </w:rPr>
              <w:t>(vaskulit?)</w:t>
            </w:r>
          </w:p>
        </w:tc>
      </w:tr>
    </w:tbl>
    <w:p w14:paraId="115B9A7F" w14:textId="77777777" w:rsidR="00C21979" w:rsidRPr="00690CA8" w:rsidRDefault="00C21979">
      <w:pPr>
        <w:pStyle w:val="Oformateradtext1"/>
        <w:widowControl/>
        <w:rPr>
          <w:rFonts w:ascii="Times New Roman" w:hAnsi="Times New Roman"/>
        </w:rPr>
      </w:pPr>
    </w:p>
    <w:p w14:paraId="0242C37F" w14:textId="77777777" w:rsidR="00430629" w:rsidRPr="00690CA8" w:rsidRDefault="00430629">
      <w:pPr>
        <w:pStyle w:val="Oformateradtext1"/>
        <w:widowControl/>
        <w:rPr>
          <w:rFonts w:ascii="Times New Roman" w:hAnsi="Times New Roman"/>
        </w:rPr>
      </w:pPr>
      <w:r w:rsidRPr="00690CA8">
        <w:rPr>
          <w:rFonts w:ascii="Times New Roman" w:hAnsi="Times New Roman"/>
        </w:rPr>
        <w:lastRenderedPageBreak/>
        <w:t xml:space="preserve">b) </w:t>
      </w:r>
      <w:r w:rsidRPr="00690CA8">
        <w:rPr>
          <w:rFonts w:ascii="Times New Roman" w:hAnsi="Times New Roman"/>
          <w:u w:val="single"/>
        </w:rPr>
        <w:t>Utredning</w:t>
      </w:r>
      <w:r w:rsidR="00864979" w:rsidRPr="00690CA8">
        <w:rPr>
          <w:rFonts w:ascii="Times New Roman" w:hAnsi="Times New Roman"/>
          <w:u w:val="single"/>
        </w:rPr>
        <w:t>s</w:t>
      </w:r>
      <w:r w:rsidRPr="00690CA8">
        <w:rPr>
          <w:rFonts w:ascii="Times New Roman" w:hAnsi="Times New Roman"/>
          <w:u w:val="single"/>
        </w:rPr>
        <w:t>plan inom primärvården</w:t>
      </w:r>
    </w:p>
    <w:p w14:paraId="56528BF1" w14:textId="77777777" w:rsidR="00430629" w:rsidRPr="00690CA8" w:rsidRDefault="00430629">
      <w:pPr>
        <w:pStyle w:val="Oformateradtext1"/>
        <w:widowControl/>
        <w:rPr>
          <w:rFonts w:ascii="Times New Roman" w:hAnsi="Times New Roman"/>
          <w:b/>
          <w:bCs/>
        </w:rPr>
      </w:pPr>
    </w:p>
    <w:p w14:paraId="37CF8E38"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Syfte med </w:t>
      </w:r>
      <w:proofErr w:type="spellStart"/>
      <w:r w:rsidRPr="00690CA8">
        <w:rPr>
          <w:rFonts w:ascii="Times New Roman" w:hAnsi="Times New Roman"/>
        </w:rPr>
        <w:t>polyneuropatiutredning</w:t>
      </w:r>
      <w:proofErr w:type="spellEnd"/>
      <w:r w:rsidRPr="00690CA8">
        <w:rPr>
          <w:rFonts w:ascii="Times New Roman" w:hAnsi="Times New Roman"/>
        </w:rPr>
        <w:t xml:space="preserve"> i primärvården föreslås vara: a) Verifiering att patientens symtom beror på en </w:t>
      </w:r>
      <w:proofErr w:type="spellStart"/>
      <w:r w:rsidRPr="00690CA8">
        <w:rPr>
          <w:rFonts w:ascii="Times New Roman" w:hAnsi="Times New Roman"/>
        </w:rPr>
        <w:t>polyneuropati</w:t>
      </w:r>
      <w:proofErr w:type="spellEnd"/>
      <w:r w:rsidRPr="00690CA8">
        <w:rPr>
          <w:rFonts w:ascii="Times New Roman" w:hAnsi="Times New Roman"/>
        </w:rPr>
        <w:t xml:space="preserve">, b) försök till identifiering av etiologisk orsak till </w:t>
      </w:r>
      <w:proofErr w:type="spellStart"/>
      <w:r w:rsidRPr="00690CA8">
        <w:rPr>
          <w:rFonts w:ascii="Times New Roman" w:hAnsi="Times New Roman"/>
        </w:rPr>
        <w:t>polyneuropatin</w:t>
      </w:r>
      <w:proofErr w:type="spellEnd"/>
      <w:r w:rsidRPr="00690CA8">
        <w:rPr>
          <w:rFonts w:ascii="Times New Roman" w:hAnsi="Times New Roman"/>
        </w:rPr>
        <w:t xml:space="preserve"> för att man skall kunna erbjuda en specifik behandling samt c) identifiering av </w:t>
      </w:r>
      <w:proofErr w:type="spellStart"/>
      <w:r w:rsidRPr="00690CA8">
        <w:rPr>
          <w:rFonts w:ascii="Times New Roman" w:hAnsi="Times New Roman"/>
        </w:rPr>
        <w:t>polyneuropatifall</w:t>
      </w:r>
      <w:proofErr w:type="spellEnd"/>
      <w:r w:rsidRPr="00690CA8">
        <w:rPr>
          <w:rFonts w:ascii="Times New Roman" w:hAnsi="Times New Roman"/>
        </w:rPr>
        <w:t xml:space="preserve"> som bör remitteras vidare till neurologisk klinik för fortsatt utredning.  </w:t>
      </w:r>
    </w:p>
    <w:p w14:paraId="308FD9E1" w14:textId="77777777" w:rsidR="00430629" w:rsidRPr="00690CA8" w:rsidRDefault="00430629">
      <w:pPr>
        <w:pStyle w:val="Oformateradtext1"/>
        <w:widowControl/>
        <w:rPr>
          <w:rFonts w:ascii="Times New Roman" w:hAnsi="Times New Roman"/>
        </w:rPr>
      </w:pPr>
    </w:p>
    <w:p w14:paraId="19A656EC" w14:textId="77777777" w:rsidR="00814B00" w:rsidRPr="00690CA8" w:rsidRDefault="00814B00">
      <w:pPr>
        <w:pStyle w:val="Oformateradtext1"/>
        <w:widowControl/>
        <w:rPr>
          <w:rFonts w:ascii="Times New Roman" w:hAnsi="Times New Roman"/>
        </w:rPr>
      </w:pPr>
    </w:p>
    <w:p w14:paraId="1D614878" w14:textId="77777777" w:rsidR="00430629" w:rsidRPr="00690CA8" w:rsidRDefault="00430629">
      <w:pPr>
        <w:pStyle w:val="Oformateradtext1"/>
        <w:widowControl/>
        <w:rPr>
          <w:rFonts w:ascii="Times New Roman" w:hAnsi="Times New Roman"/>
          <w:u w:val="single"/>
        </w:rPr>
      </w:pPr>
      <w:r w:rsidRPr="00690CA8">
        <w:rPr>
          <w:rFonts w:ascii="Times New Roman" w:hAnsi="Times New Roman"/>
          <w:u w:val="single"/>
        </w:rPr>
        <w:t>Patienter som bör färdigutredas på primärvårdsnivå och inte remitteras vidare</w:t>
      </w:r>
    </w:p>
    <w:p w14:paraId="3825E7EE"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Som regel skall patienter med en långsamt progressiv distalt symmetrisk </w:t>
      </w:r>
      <w:proofErr w:type="spellStart"/>
      <w:r w:rsidRPr="00690CA8">
        <w:rPr>
          <w:rFonts w:ascii="Times New Roman" w:hAnsi="Times New Roman"/>
        </w:rPr>
        <w:t>polyneuropati</w:t>
      </w:r>
      <w:proofErr w:type="spellEnd"/>
      <w:r w:rsidRPr="00690CA8">
        <w:rPr>
          <w:rFonts w:ascii="Times New Roman" w:hAnsi="Times New Roman"/>
        </w:rPr>
        <w:t xml:space="preserve"> där sensoriska symtom överväger (dvs kategori 1), färdighandläggas inom primärvården. Detta gäller majoriteten av </w:t>
      </w:r>
      <w:proofErr w:type="spellStart"/>
      <w:r w:rsidRPr="00690CA8">
        <w:rPr>
          <w:rFonts w:ascii="Times New Roman" w:hAnsi="Times New Roman"/>
        </w:rPr>
        <w:t>polyneuropati</w:t>
      </w:r>
      <w:proofErr w:type="spellEnd"/>
      <w:r w:rsidRPr="00690CA8">
        <w:rPr>
          <w:rFonts w:ascii="Times New Roman" w:hAnsi="Times New Roman"/>
        </w:rPr>
        <w:t xml:space="preserve">-patienter som påträffas inom primärvården. Utredningen föreslås bestå av basala blodproverna oavsett ålder samt </w:t>
      </w:r>
      <w:proofErr w:type="spellStart"/>
      <w:r w:rsidRPr="00690CA8">
        <w:rPr>
          <w:rFonts w:ascii="Times New Roman" w:hAnsi="Times New Roman"/>
        </w:rPr>
        <w:t>ENeG</w:t>
      </w:r>
      <w:proofErr w:type="spellEnd"/>
      <w:r w:rsidRPr="00690CA8">
        <w:rPr>
          <w:rFonts w:ascii="Times New Roman" w:hAnsi="Times New Roman"/>
        </w:rPr>
        <w:t xml:space="preserve"> /EMG för alla, utom hos äldre patienter som har lindriga symtom trots en långvarig anamnes. </w:t>
      </w:r>
    </w:p>
    <w:p w14:paraId="213F621D" w14:textId="77777777" w:rsidR="00430629" w:rsidRPr="00690CA8" w:rsidRDefault="00430629">
      <w:pPr>
        <w:pStyle w:val="Oformateradtext1"/>
        <w:widowControl/>
        <w:rPr>
          <w:rFonts w:ascii="Times New Roman" w:hAnsi="Times New Roman"/>
        </w:rPr>
      </w:pPr>
    </w:p>
    <w:p w14:paraId="17A3C569"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Patienter som bör remitteras vidare till neurologisk klinik är de som tillhör kategorierna 2-7</w:t>
      </w:r>
      <w:r w:rsidRPr="00690CA8">
        <w:rPr>
          <w:rFonts w:ascii="Times New Roman" w:hAnsi="Times New Roman"/>
        </w:rPr>
        <w:t>. Dessa patienter kännetecknas av följande:</w:t>
      </w:r>
    </w:p>
    <w:p w14:paraId="00D8FC94" w14:textId="77777777" w:rsidR="00430629" w:rsidRPr="00690CA8" w:rsidRDefault="00430629">
      <w:pPr>
        <w:pStyle w:val="Oformateradtext1"/>
        <w:widowControl/>
        <w:numPr>
          <w:ilvl w:val="0"/>
          <w:numId w:val="4"/>
        </w:numPr>
        <w:rPr>
          <w:rFonts w:ascii="Times New Roman" w:hAnsi="Times New Roman"/>
        </w:rPr>
      </w:pPr>
      <w:r w:rsidRPr="00690CA8">
        <w:rPr>
          <w:rFonts w:ascii="Times New Roman" w:hAnsi="Times New Roman"/>
        </w:rPr>
        <w:t xml:space="preserve">Ung debutålder, med eller utan känd hereditet för </w:t>
      </w:r>
      <w:proofErr w:type="spellStart"/>
      <w:r w:rsidRPr="00690CA8">
        <w:rPr>
          <w:rFonts w:ascii="Times New Roman" w:hAnsi="Times New Roman"/>
        </w:rPr>
        <w:t>neuropati</w:t>
      </w:r>
      <w:proofErr w:type="spellEnd"/>
    </w:p>
    <w:p w14:paraId="1F5E6C6B" w14:textId="77777777" w:rsidR="00430629" w:rsidRPr="00690CA8" w:rsidRDefault="00430629">
      <w:pPr>
        <w:pStyle w:val="Oformateradtext1"/>
        <w:widowControl/>
        <w:numPr>
          <w:ilvl w:val="0"/>
          <w:numId w:val="4"/>
        </w:numPr>
        <w:rPr>
          <w:rFonts w:ascii="Times New Roman" w:hAnsi="Times New Roman"/>
        </w:rPr>
      </w:pPr>
      <w:r w:rsidRPr="00690CA8">
        <w:rPr>
          <w:rFonts w:ascii="Times New Roman" w:hAnsi="Times New Roman"/>
        </w:rPr>
        <w:t xml:space="preserve">Övervägande motoriska symtom enligt anamnes eller status hos patienter ca &lt; 85 </w:t>
      </w:r>
      <w:proofErr w:type="spellStart"/>
      <w:r w:rsidRPr="00690CA8">
        <w:rPr>
          <w:rFonts w:ascii="Times New Roman" w:hAnsi="Times New Roman"/>
        </w:rPr>
        <w:t>åå</w:t>
      </w:r>
      <w:proofErr w:type="spellEnd"/>
    </w:p>
    <w:p w14:paraId="3CF7C4B7" w14:textId="77777777" w:rsidR="00897CCB" w:rsidRPr="00690CA8" w:rsidRDefault="00430629">
      <w:pPr>
        <w:pStyle w:val="Oformateradtext1"/>
        <w:widowControl/>
        <w:numPr>
          <w:ilvl w:val="0"/>
          <w:numId w:val="4"/>
        </w:numPr>
        <w:rPr>
          <w:rFonts w:ascii="Times New Roman" w:hAnsi="Times New Roman"/>
        </w:rPr>
      </w:pPr>
      <w:r w:rsidRPr="00690CA8">
        <w:rPr>
          <w:rFonts w:ascii="Times New Roman" w:hAnsi="Times New Roman"/>
        </w:rPr>
        <w:t>Ren sensoriska symtom enligt anamnes</w:t>
      </w:r>
      <w:r w:rsidR="00897CCB" w:rsidRPr="00690CA8">
        <w:rPr>
          <w:rFonts w:ascii="Times New Roman" w:hAnsi="Times New Roman"/>
        </w:rPr>
        <w:t>/</w:t>
      </w:r>
      <w:r w:rsidRPr="00690CA8">
        <w:rPr>
          <w:rFonts w:ascii="Times New Roman" w:hAnsi="Times New Roman"/>
        </w:rPr>
        <w:t xml:space="preserve">status </w:t>
      </w:r>
      <w:r w:rsidR="00897CCB" w:rsidRPr="00690CA8">
        <w:rPr>
          <w:rFonts w:ascii="Times New Roman" w:hAnsi="Times New Roman"/>
        </w:rPr>
        <w:t xml:space="preserve">och helst även neurofysiologisk undersökning </w:t>
      </w:r>
    </w:p>
    <w:p w14:paraId="0472169F" w14:textId="478463DC" w:rsidR="00430629" w:rsidRPr="00690CA8" w:rsidRDefault="00430629" w:rsidP="00897CCB">
      <w:pPr>
        <w:pStyle w:val="Oformateradtext1"/>
        <w:widowControl/>
        <w:ind w:left="720"/>
        <w:rPr>
          <w:rFonts w:ascii="Times New Roman" w:hAnsi="Times New Roman"/>
        </w:rPr>
      </w:pPr>
      <w:r w:rsidRPr="00690CA8">
        <w:rPr>
          <w:rFonts w:ascii="Times New Roman" w:hAnsi="Times New Roman"/>
        </w:rPr>
        <w:t xml:space="preserve">hos patienter ca &lt; 85 </w:t>
      </w:r>
      <w:proofErr w:type="spellStart"/>
      <w:r w:rsidRPr="00690CA8">
        <w:rPr>
          <w:rFonts w:ascii="Times New Roman" w:hAnsi="Times New Roman"/>
        </w:rPr>
        <w:t>åå</w:t>
      </w:r>
      <w:proofErr w:type="spellEnd"/>
    </w:p>
    <w:p w14:paraId="27DA9742" w14:textId="77777777" w:rsidR="00430629" w:rsidRPr="00690CA8" w:rsidRDefault="00430629">
      <w:pPr>
        <w:pStyle w:val="Oformateradtext1"/>
        <w:widowControl/>
        <w:numPr>
          <w:ilvl w:val="0"/>
          <w:numId w:val="4"/>
        </w:numPr>
        <w:rPr>
          <w:rFonts w:ascii="Times New Roman" w:hAnsi="Times New Roman"/>
        </w:rPr>
      </w:pPr>
      <w:r w:rsidRPr="00690CA8">
        <w:rPr>
          <w:rFonts w:ascii="Times New Roman" w:hAnsi="Times New Roman"/>
        </w:rPr>
        <w:t>Multipla mononeuriter</w:t>
      </w:r>
    </w:p>
    <w:p w14:paraId="07E997BC" w14:textId="77777777" w:rsidR="00430629" w:rsidRPr="00690CA8" w:rsidRDefault="00430629">
      <w:pPr>
        <w:pStyle w:val="Oformateradtext1"/>
        <w:widowControl/>
        <w:ind w:firstLine="360"/>
        <w:rPr>
          <w:rFonts w:ascii="Times New Roman" w:hAnsi="Times New Roman"/>
        </w:rPr>
      </w:pPr>
      <w:r w:rsidRPr="00690CA8">
        <w:rPr>
          <w:rFonts w:ascii="Times New Roman" w:hAnsi="Times New Roman"/>
        </w:rPr>
        <w:t xml:space="preserve">d)   Snabb progress av symtom </w:t>
      </w:r>
    </w:p>
    <w:p w14:paraId="276EAD7A" w14:textId="77777777" w:rsidR="00430629" w:rsidRPr="00690CA8" w:rsidRDefault="00430629">
      <w:pPr>
        <w:pStyle w:val="Oformateradtext1"/>
        <w:widowControl/>
        <w:rPr>
          <w:rFonts w:ascii="Times New Roman" w:hAnsi="Times New Roman"/>
          <w:b/>
        </w:rPr>
      </w:pPr>
    </w:p>
    <w:p w14:paraId="5C01D68E" w14:textId="77777777" w:rsidR="00430629" w:rsidRPr="00690CA8" w:rsidRDefault="00430629">
      <w:pPr>
        <w:pStyle w:val="Oformateradtext1"/>
        <w:widowControl/>
        <w:rPr>
          <w:rFonts w:ascii="Times New Roman" w:hAnsi="Times New Roman"/>
          <w:b/>
        </w:rPr>
      </w:pPr>
    </w:p>
    <w:p w14:paraId="4D90F4BE" w14:textId="77777777" w:rsidR="00430629" w:rsidRPr="00690CA8" w:rsidRDefault="00430629">
      <w:pPr>
        <w:pStyle w:val="Oformateradtext1"/>
        <w:widowControl/>
        <w:rPr>
          <w:rFonts w:ascii="Times New Roman" w:hAnsi="Times New Roman"/>
          <w:b/>
        </w:rPr>
      </w:pPr>
      <w:r w:rsidRPr="00690CA8">
        <w:rPr>
          <w:rFonts w:ascii="Times New Roman" w:hAnsi="Times New Roman"/>
          <w:b/>
        </w:rPr>
        <w:t>Differentialdiagnostisk utredning på neurologisk klinik</w:t>
      </w:r>
    </w:p>
    <w:p w14:paraId="4D09F570" w14:textId="77777777" w:rsidR="00430629" w:rsidRPr="00690CA8" w:rsidRDefault="00430629">
      <w:pPr>
        <w:pStyle w:val="Oformateradtext1"/>
        <w:widowControl/>
        <w:rPr>
          <w:rFonts w:ascii="Times New Roman" w:hAnsi="Times New Roman"/>
        </w:rPr>
      </w:pPr>
    </w:p>
    <w:p w14:paraId="1219B06B"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Den differentialdiagnostiska utredningen inriktas främst mot uteslutandet av behandlingsbara åkommor som i vissa fall kan härma </w:t>
      </w:r>
      <w:proofErr w:type="spellStart"/>
      <w:r w:rsidRPr="00690CA8">
        <w:rPr>
          <w:rFonts w:ascii="Times New Roman" w:hAnsi="Times New Roman"/>
        </w:rPr>
        <w:t>polyneuropati</w:t>
      </w:r>
      <w:proofErr w:type="spellEnd"/>
      <w:r w:rsidRPr="00690CA8">
        <w:rPr>
          <w:rFonts w:ascii="Times New Roman" w:hAnsi="Times New Roman"/>
        </w:rPr>
        <w:t>. De viktigaste av dessa är:</w:t>
      </w:r>
    </w:p>
    <w:p w14:paraId="7E91AD78" w14:textId="77777777" w:rsidR="00430629" w:rsidRPr="00690CA8" w:rsidRDefault="00430629">
      <w:pPr>
        <w:pStyle w:val="Oformateradtext1"/>
        <w:widowControl/>
        <w:rPr>
          <w:rFonts w:ascii="Times New Roman" w:hAnsi="Times New Roman"/>
        </w:rPr>
      </w:pPr>
    </w:p>
    <w:p w14:paraId="35B8C211" w14:textId="77777777" w:rsidR="00430629" w:rsidRPr="00690CA8" w:rsidRDefault="00430629">
      <w:pPr>
        <w:pStyle w:val="Oformateradtext1"/>
        <w:widowControl/>
        <w:rPr>
          <w:rFonts w:ascii="Times New Roman" w:hAnsi="Times New Roman"/>
          <w:iCs/>
        </w:rPr>
      </w:pPr>
      <w:r w:rsidRPr="00690CA8">
        <w:rPr>
          <w:rFonts w:ascii="Times New Roman" w:hAnsi="Times New Roman"/>
          <w:i/>
        </w:rPr>
        <w:t>Lumbal spinal stenos</w:t>
      </w:r>
      <w:r w:rsidRPr="00690CA8">
        <w:rPr>
          <w:rFonts w:ascii="Times New Roman" w:hAnsi="Times New Roman"/>
          <w:iCs/>
        </w:rPr>
        <w:t xml:space="preserve">: Bör uteslutas om symtomen </w:t>
      </w:r>
      <w:r w:rsidR="00D143C4" w:rsidRPr="00690CA8">
        <w:rPr>
          <w:rFonts w:ascii="Times New Roman" w:hAnsi="Times New Roman"/>
          <w:iCs/>
        </w:rPr>
        <w:t>förekommer</w:t>
      </w:r>
      <w:r w:rsidRPr="00690CA8">
        <w:rPr>
          <w:rFonts w:ascii="Times New Roman" w:hAnsi="Times New Roman"/>
          <w:iCs/>
        </w:rPr>
        <w:t xml:space="preserve"> enbart i benen trots en tids sjukdom eller om </w:t>
      </w:r>
      <w:proofErr w:type="spellStart"/>
      <w:r w:rsidRPr="00690CA8">
        <w:rPr>
          <w:rFonts w:ascii="Times New Roman" w:hAnsi="Times New Roman"/>
          <w:iCs/>
        </w:rPr>
        <w:t>pseudoclaudicatiosymtom</w:t>
      </w:r>
      <w:proofErr w:type="spellEnd"/>
      <w:r w:rsidRPr="00690CA8">
        <w:rPr>
          <w:rFonts w:ascii="Times New Roman" w:hAnsi="Times New Roman"/>
          <w:iCs/>
        </w:rPr>
        <w:t xml:space="preserve"> förekommer.</w:t>
      </w:r>
    </w:p>
    <w:p w14:paraId="0BF9C831" w14:textId="77777777" w:rsidR="00430629" w:rsidRPr="00690CA8" w:rsidRDefault="00430629">
      <w:pPr>
        <w:pStyle w:val="Oformateradtext1"/>
        <w:widowControl/>
        <w:rPr>
          <w:rFonts w:ascii="Times New Roman" w:hAnsi="Times New Roman"/>
          <w:iCs/>
        </w:rPr>
      </w:pPr>
    </w:p>
    <w:p w14:paraId="0881B441" w14:textId="77777777" w:rsidR="00430629" w:rsidRPr="00690CA8" w:rsidRDefault="00430629">
      <w:pPr>
        <w:pStyle w:val="Oformateradtext1"/>
        <w:widowControl/>
        <w:rPr>
          <w:rFonts w:ascii="Times New Roman" w:hAnsi="Times New Roman"/>
          <w:iCs/>
        </w:rPr>
      </w:pPr>
      <w:proofErr w:type="spellStart"/>
      <w:r w:rsidRPr="00690CA8">
        <w:rPr>
          <w:rFonts w:ascii="Times New Roman" w:hAnsi="Times New Roman"/>
          <w:i/>
        </w:rPr>
        <w:t>Cervikal</w:t>
      </w:r>
      <w:proofErr w:type="spellEnd"/>
      <w:r w:rsidRPr="00690CA8">
        <w:rPr>
          <w:rFonts w:ascii="Times New Roman" w:hAnsi="Times New Roman"/>
          <w:i/>
        </w:rPr>
        <w:t xml:space="preserve"> och lumbal spondylos</w:t>
      </w:r>
      <w:r w:rsidRPr="00690CA8">
        <w:rPr>
          <w:rFonts w:ascii="Times New Roman" w:hAnsi="Times New Roman"/>
          <w:iCs/>
        </w:rPr>
        <w:t xml:space="preserve">: Spondylos orsakar en mekanisk kompression av nervrötter och kan medföra sensoriska och motoriska symtom i extremiteterna, med viss </w:t>
      </w:r>
      <w:proofErr w:type="spellStart"/>
      <w:r w:rsidRPr="00690CA8">
        <w:rPr>
          <w:rFonts w:ascii="Times New Roman" w:hAnsi="Times New Roman"/>
          <w:iCs/>
        </w:rPr>
        <w:t>radikulerande</w:t>
      </w:r>
      <w:proofErr w:type="spellEnd"/>
      <w:r w:rsidRPr="00690CA8">
        <w:rPr>
          <w:rFonts w:ascii="Times New Roman" w:hAnsi="Times New Roman"/>
          <w:iCs/>
        </w:rPr>
        <w:t xml:space="preserve"> karaktär. Diagnosen kan ställas med hjälp av MRT undersökning av ryggen och ibland även med hjälp av neurofysiologisk underökning.</w:t>
      </w:r>
    </w:p>
    <w:p w14:paraId="72ECDAC8" w14:textId="77777777" w:rsidR="00430629" w:rsidRPr="00690CA8" w:rsidRDefault="00430629">
      <w:pPr>
        <w:pStyle w:val="Oformateradtext1"/>
        <w:widowControl/>
        <w:rPr>
          <w:rFonts w:ascii="Times New Roman" w:hAnsi="Times New Roman"/>
        </w:rPr>
      </w:pPr>
    </w:p>
    <w:p w14:paraId="03921B34" w14:textId="162BAD81" w:rsidR="00430629" w:rsidRPr="00690CA8" w:rsidRDefault="00430629">
      <w:pPr>
        <w:pStyle w:val="Oformateradtext1"/>
        <w:widowControl/>
        <w:rPr>
          <w:rFonts w:ascii="Times New Roman" w:hAnsi="Times New Roman"/>
        </w:rPr>
      </w:pPr>
      <w:proofErr w:type="spellStart"/>
      <w:r w:rsidRPr="00690CA8">
        <w:rPr>
          <w:rFonts w:ascii="Times New Roman" w:hAnsi="Times New Roman"/>
          <w:i/>
        </w:rPr>
        <w:t>Neuroborrelios</w:t>
      </w:r>
      <w:proofErr w:type="spellEnd"/>
      <w:r w:rsidRPr="00690CA8">
        <w:rPr>
          <w:rFonts w:ascii="Times New Roman" w:hAnsi="Times New Roman"/>
        </w:rPr>
        <w:t xml:space="preserve">. Bör misstänkas om </w:t>
      </w:r>
      <w:proofErr w:type="spellStart"/>
      <w:r w:rsidRPr="00690CA8">
        <w:rPr>
          <w:rFonts w:ascii="Times New Roman" w:hAnsi="Times New Roman"/>
        </w:rPr>
        <w:t>radikulerande</w:t>
      </w:r>
      <w:proofErr w:type="spellEnd"/>
      <w:r w:rsidRPr="00690CA8">
        <w:rPr>
          <w:rFonts w:ascii="Times New Roman" w:hAnsi="Times New Roman"/>
        </w:rPr>
        <w:t xml:space="preserve"> smärtor, svaghet eller </w:t>
      </w:r>
      <w:proofErr w:type="spellStart"/>
      <w:r w:rsidRPr="00690CA8">
        <w:rPr>
          <w:rFonts w:ascii="Times New Roman" w:hAnsi="Times New Roman"/>
        </w:rPr>
        <w:t>parestesier</w:t>
      </w:r>
      <w:proofErr w:type="spellEnd"/>
      <w:r w:rsidRPr="00690CA8">
        <w:rPr>
          <w:rFonts w:ascii="Times New Roman" w:hAnsi="Times New Roman"/>
        </w:rPr>
        <w:t xml:space="preserve"> från ryggområde ut i extremiteterna förekommer. Utredningen innefattar </w:t>
      </w:r>
      <w:proofErr w:type="spellStart"/>
      <w:r w:rsidRPr="00690CA8">
        <w:rPr>
          <w:rFonts w:ascii="Times New Roman" w:hAnsi="Times New Roman"/>
        </w:rPr>
        <w:t>li</w:t>
      </w:r>
      <w:r w:rsidR="00F845E4" w:rsidRPr="00690CA8">
        <w:rPr>
          <w:rFonts w:ascii="Times New Roman" w:hAnsi="Times New Roman"/>
        </w:rPr>
        <w:t>kv</w:t>
      </w:r>
      <w:r w:rsidRPr="00690CA8">
        <w:rPr>
          <w:rFonts w:ascii="Times New Roman" w:hAnsi="Times New Roman"/>
        </w:rPr>
        <w:t>orundersökning</w:t>
      </w:r>
      <w:proofErr w:type="spellEnd"/>
      <w:r w:rsidRPr="00690CA8">
        <w:rPr>
          <w:rFonts w:ascii="Times New Roman" w:hAnsi="Times New Roman"/>
        </w:rPr>
        <w:t xml:space="preserve"> med </w:t>
      </w:r>
      <w:proofErr w:type="spellStart"/>
      <w:r w:rsidRPr="00690CA8">
        <w:rPr>
          <w:rFonts w:ascii="Times New Roman" w:hAnsi="Times New Roman"/>
        </w:rPr>
        <w:t>celltal</w:t>
      </w:r>
      <w:proofErr w:type="spellEnd"/>
      <w:r w:rsidRPr="00690CA8">
        <w:rPr>
          <w:rFonts w:ascii="Times New Roman" w:hAnsi="Times New Roman"/>
        </w:rPr>
        <w:t>, äggviteinnehåll och borreliaserologi.</w:t>
      </w:r>
    </w:p>
    <w:p w14:paraId="172A46C7" w14:textId="77777777" w:rsidR="00430629" w:rsidRPr="00690CA8" w:rsidRDefault="00430629">
      <w:pPr>
        <w:pStyle w:val="Oformateradtext1"/>
        <w:widowControl/>
        <w:rPr>
          <w:rFonts w:ascii="Times New Roman" w:hAnsi="Times New Roman"/>
        </w:rPr>
      </w:pPr>
    </w:p>
    <w:p w14:paraId="4BE9EC33" w14:textId="77777777" w:rsidR="00430629" w:rsidRPr="00690CA8" w:rsidRDefault="00430629">
      <w:pPr>
        <w:pStyle w:val="Oformateradtext1"/>
        <w:widowControl/>
        <w:rPr>
          <w:rFonts w:ascii="Times New Roman" w:hAnsi="Times New Roman"/>
        </w:rPr>
      </w:pPr>
      <w:r w:rsidRPr="00690CA8">
        <w:rPr>
          <w:rFonts w:ascii="Times New Roman" w:hAnsi="Times New Roman"/>
          <w:i/>
          <w:iCs/>
        </w:rPr>
        <w:t>Restless legs syndrom</w:t>
      </w:r>
      <w:r w:rsidRPr="00690CA8">
        <w:rPr>
          <w:rFonts w:ascii="Times New Roman" w:hAnsi="Times New Roman"/>
        </w:rPr>
        <w:t xml:space="preserve">: Vid idiopatisk RLS är neurologisk status i benen normal. Det bör noteras att många patienter med idiopatiskt </w:t>
      </w:r>
      <w:proofErr w:type="spellStart"/>
      <w:r w:rsidRPr="00690CA8">
        <w:rPr>
          <w:rFonts w:ascii="Times New Roman" w:hAnsi="Times New Roman"/>
        </w:rPr>
        <w:t>axonala</w:t>
      </w:r>
      <w:proofErr w:type="spellEnd"/>
      <w:r w:rsidRPr="00690CA8">
        <w:rPr>
          <w:rFonts w:ascii="Times New Roman" w:hAnsi="Times New Roman"/>
        </w:rPr>
        <w:t xml:space="preserve"> </w:t>
      </w:r>
      <w:proofErr w:type="spellStart"/>
      <w:r w:rsidRPr="00690CA8">
        <w:rPr>
          <w:rFonts w:ascii="Times New Roman" w:hAnsi="Times New Roman"/>
        </w:rPr>
        <w:t>polyneuropatier</w:t>
      </w:r>
      <w:proofErr w:type="spellEnd"/>
      <w:r w:rsidRPr="00690CA8">
        <w:rPr>
          <w:rFonts w:ascii="Times New Roman" w:hAnsi="Times New Roman"/>
        </w:rPr>
        <w:t xml:space="preserve"> eller hereditär motoriska och sensoriska </w:t>
      </w:r>
      <w:proofErr w:type="spellStart"/>
      <w:r w:rsidRPr="00690CA8">
        <w:rPr>
          <w:rFonts w:ascii="Times New Roman" w:hAnsi="Times New Roman"/>
        </w:rPr>
        <w:t>polyneuropatier</w:t>
      </w:r>
      <w:proofErr w:type="spellEnd"/>
      <w:r w:rsidRPr="00690CA8">
        <w:rPr>
          <w:rFonts w:ascii="Times New Roman" w:hAnsi="Times New Roman"/>
        </w:rPr>
        <w:t xml:space="preserve"> (</w:t>
      </w:r>
      <w:r w:rsidR="00D143C4" w:rsidRPr="00690CA8">
        <w:rPr>
          <w:rFonts w:ascii="Times New Roman" w:hAnsi="Times New Roman"/>
        </w:rPr>
        <w:t xml:space="preserve">främst </w:t>
      </w:r>
      <w:r w:rsidRPr="00690CA8">
        <w:rPr>
          <w:rFonts w:ascii="Times New Roman" w:hAnsi="Times New Roman"/>
        </w:rPr>
        <w:t xml:space="preserve">CMT- II) upplever en viss förbättring av </w:t>
      </w:r>
      <w:proofErr w:type="spellStart"/>
      <w:r w:rsidRPr="00690CA8">
        <w:rPr>
          <w:rFonts w:ascii="Times New Roman" w:hAnsi="Times New Roman"/>
        </w:rPr>
        <w:t>parestesier</w:t>
      </w:r>
      <w:proofErr w:type="spellEnd"/>
      <w:r w:rsidRPr="00690CA8">
        <w:rPr>
          <w:rFonts w:ascii="Times New Roman" w:hAnsi="Times New Roman"/>
        </w:rPr>
        <w:t xml:space="preserve"> i benen vid gång och vid fysisk aktivitet. Dock, till skillnad från patienter med idiopatisk RLS, brukar dessa </w:t>
      </w:r>
      <w:proofErr w:type="spellStart"/>
      <w:r w:rsidRPr="00690CA8">
        <w:rPr>
          <w:rFonts w:ascii="Times New Roman" w:hAnsi="Times New Roman"/>
        </w:rPr>
        <w:t>polyneuropatipatienter</w:t>
      </w:r>
      <w:proofErr w:type="spellEnd"/>
      <w:r w:rsidRPr="00690CA8">
        <w:rPr>
          <w:rFonts w:ascii="Times New Roman" w:hAnsi="Times New Roman"/>
        </w:rPr>
        <w:t xml:space="preserve"> inte uppleva en </w:t>
      </w:r>
      <w:r w:rsidRPr="00690CA8">
        <w:rPr>
          <w:rFonts w:ascii="Times New Roman" w:hAnsi="Times New Roman"/>
          <w:i/>
          <w:iCs/>
        </w:rPr>
        <w:t>total</w:t>
      </w:r>
      <w:r w:rsidRPr="00690CA8">
        <w:rPr>
          <w:rFonts w:ascii="Times New Roman" w:hAnsi="Times New Roman"/>
        </w:rPr>
        <w:t xml:space="preserve"> lindring av </w:t>
      </w:r>
      <w:proofErr w:type="spellStart"/>
      <w:r w:rsidRPr="00690CA8">
        <w:rPr>
          <w:rFonts w:ascii="Times New Roman" w:hAnsi="Times New Roman"/>
        </w:rPr>
        <w:t>parestesierna</w:t>
      </w:r>
      <w:proofErr w:type="spellEnd"/>
      <w:r w:rsidRPr="00690CA8">
        <w:rPr>
          <w:rFonts w:ascii="Times New Roman" w:hAnsi="Times New Roman"/>
        </w:rPr>
        <w:t xml:space="preserve"> när de är i rörlighet. </w:t>
      </w:r>
      <w:proofErr w:type="spellStart"/>
      <w:r w:rsidRPr="00690CA8">
        <w:rPr>
          <w:rFonts w:ascii="Times New Roman" w:hAnsi="Times New Roman"/>
        </w:rPr>
        <w:t>Polyneuropatipatienter</w:t>
      </w:r>
      <w:proofErr w:type="spellEnd"/>
      <w:r w:rsidRPr="00690CA8">
        <w:rPr>
          <w:rFonts w:ascii="Times New Roman" w:hAnsi="Times New Roman"/>
        </w:rPr>
        <w:t xml:space="preserve"> med </w:t>
      </w:r>
      <w:r w:rsidR="00D143C4" w:rsidRPr="00690CA8">
        <w:rPr>
          <w:rFonts w:ascii="Times New Roman" w:hAnsi="Times New Roman"/>
        </w:rPr>
        <w:t>sekundär RLS</w:t>
      </w:r>
      <w:r w:rsidRPr="00690CA8">
        <w:rPr>
          <w:rFonts w:ascii="Times New Roman" w:hAnsi="Times New Roman"/>
        </w:rPr>
        <w:t xml:space="preserve"> kan ändå svara partiellt på sedvanlig farmakologisk RLS behandling!</w:t>
      </w:r>
    </w:p>
    <w:p w14:paraId="68174B4C" w14:textId="77777777" w:rsidR="00430629" w:rsidRPr="00690CA8" w:rsidRDefault="00430629">
      <w:pPr>
        <w:pStyle w:val="Oformateradtext1"/>
        <w:widowControl/>
        <w:rPr>
          <w:rFonts w:ascii="Times New Roman" w:hAnsi="Times New Roman"/>
        </w:rPr>
      </w:pPr>
    </w:p>
    <w:p w14:paraId="60B09C97" w14:textId="77777777" w:rsidR="00430629" w:rsidRPr="00690CA8" w:rsidRDefault="00430629">
      <w:pPr>
        <w:pStyle w:val="Oformateradtext1"/>
        <w:widowControl/>
        <w:rPr>
          <w:rFonts w:ascii="Times New Roman" w:hAnsi="Times New Roman"/>
        </w:rPr>
      </w:pPr>
      <w:r w:rsidRPr="00690CA8">
        <w:rPr>
          <w:rFonts w:ascii="Times New Roman" w:hAnsi="Times New Roman"/>
          <w:i/>
        </w:rPr>
        <w:lastRenderedPageBreak/>
        <w:t>Motorneuronsjukdom:</w:t>
      </w:r>
      <w:r w:rsidRPr="00690CA8">
        <w:rPr>
          <w:rFonts w:ascii="Times New Roman" w:hAnsi="Times New Roman"/>
        </w:rPr>
        <w:t xml:space="preserve"> Behöver uteslutas vid rent motoriska symtom med muskelatrofi och </w:t>
      </w:r>
      <w:proofErr w:type="spellStart"/>
      <w:r w:rsidRPr="00690CA8">
        <w:rPr>
          <w:rFonts w:ascii="Times New Roman" w:hAnsi="Times New Roman"/>
        </w:rPr>
        <w:t>fascikulationer</w:t>
      </w:r>
      <w:proofErr w:type="spellEnd"/>
      <w:r w:rsidRPr="00690CA8">
        <w:rPr>
          <w:rFonts w:ascii="Times New Roman" w:hAnsi="Times New Roman"/>
        </w:rPr>
        <w:t xml:space="preserve">. Neurofysiologisk utredning är i de flesta fall adekvat för att differentiera multifokal motorisk </w:t>
      </w:r>
      <w:proofErr w:type="spellStart"/>
      <w:r w:rsidRPr="00690CA8">
        <w:rPr>
          <w:rFonts w:ascii="Times New Roman" w:hAnsi="Times New Roman"/>
        </w:rPr>
        <w:t>neuropati</w:t>
      </w:r>
      <w:proofErr w:type="spellEnd"/>
      <w:r w:rsidRPr="00690CA8">
        <w:rPr>
          <w:rFonts w:ascii="Times New Roman" w:hAnsi="Times New Roman"/>
        </w:rPr>
        <w:t xml:space="preserve"> från motorneuronsjukdom.</w:t>
      </w:r>
    </w:p>
    <w:p w14:paraId="727441F7" w14:textId="77777777" w:rsidR="00430629" w:rsidRPr="00690CA8" w:rsidRDefault="00430629">
      <w:pPr>
        <w:pStyle w:val="Oformateradtext1"/>
        <w:widowControl/>
        <w:rPr>
          <w:rFonts w:ascii="Times New Roman" w:hAnsi="Times New Roman"/>
        </w:rPr>
      </w:pPr>
    </w:p>
    <w:p w14:paraId="71139D42" w14:textId="77777777" w:rsidR="00430629" w:rsidRPr="00690CA8" w:rsidRDefault="00430629">
      <w:pPr>
        <w:pStyle w:val="Oformateradtext1"/>
        <w:widowControl/>
        <w:rPr>
          <w:rFonts w:ascii="Times New Roman" w:hAnsi="Times New Roman"/>
        </w:rPr>
      </w:pPr>
      <w:r w:rsidRPr="00690CA8">
        <w:rPr>
          <w:rFonts w:ascii="Times New Roman" w:hAnsi="Times New Roman"/>
          <w:i/>
        </w:rPr>
        <w:t xml:space="preserve">Multipel skleros (MS): </w:t>
      </w:r>
      <w:r w:rsidRPr="00690CA8">
        <w:rPr>
          <w:rFonts w:ascii="Times New Roman" w:hAnsi="Times New Roman"/>
          <w:iCs/>
        </w:rPr>
        <w:t xml:space="preserve">Bör uteslutas vid asymmetriskt utbredd känselrubbning och motoriskt nedsättning i extremiteterna. Vid </w:t>
      </w:r>
      <w:proofErr w:type="spellStart"/>
      <w:r w:rsidRPr="00690CA8">
        <w:rPr>
          <w:rFonts w:ascii="Times New Roman" w:hAnsi="Times New Roman"/>
          <w:iCs/>
        </w:rPr>
        <w:t>polyneuropati</w:t>
      </w:r>
      <w:proofErr w:type="spellEnd"/>
      <w:r w:rsidRPr="00690CA8">
        <w:rPr>
          <w:rFonts w:ascii="Times New Roman" w:hAnsi="Times New Roman"/>
          <w:iCs/>
        </w:rPr>
        <w:t xml:space="preserve"> till skillnad från MS, förekommer inga cerebralt utösta symtom eller pyramidbanefynd i status. </w:t>
      </w:r>
      <w:proofErr w:type="spellStart"/>
      <w:r w:rsidR="00814B00" w:rsidRPr="00690CA8">
        <w:rPr>
          <w:rFonts w:ascii="Times New Roman" w:hAnsi="Times New Roman"/>
        </w:rPr>
        <w:t>Likvorundersökning</w:t>
      </w:r>
      <w:proofErr w:type="spellEnd"/>
      <w:r w:rsidR="00814B00" w:rsidRPr="00690CA8">
        <w:rPr>
          <w:rFonts w:ascii="Times New Roman" w:hAnsi="Times New Roman"/>
        </w:rPr>
        <w:t xml:space="preserve"> med </w:t>
      </w:r>
      <w:r w:rsidRPr="00690CA8">
        <w:rPr>
          <w:rFonts w:ascii="Times New Roman" w:hAnsi="Times New Roman"/>
        </w:rPr>
        <w:t xml:space="preserve">analys av </w:t>
      </w:r>
      <w:proofErr w:type="spellStart"/>
      <w:r w:rsidRPr="00690CA8">
        <w:rPr>
          <w:rFonts w:ascii="Times New Roman" w:hAnsi="Times New Roman"/>
        </w:rPr>
        <w:t>celltal</w:t>
      </w:r>
      <w:proofErr w:type="spellEnd"/>
      <w:r w:rsidRPr="00690CA8">
        <w:rPr>
          <w:rFonts w:ascii="Times New Roman" w:hAnsi="Times New Roman"/>
        </w:rPr>
        <w:t xml:space="preserve"> och elektrofores samt MRI undersökning av hjärnan och ryggmärgen får användas i oklara fall för att differentiera </w:t>
      </w:r>
      <w:proofErr w:type="spellStart"/>
      <w:r w:rsidRPr="00690CA8">
        <w:rPr>
          <w:rFonts w:ascii="Times New Roman" w:hAnsi="Times New Roman"/>
        </w:rPr>
        <w:t>polyneuropati</w:t>
      </w:r>
      <w:proofErr w:type="spellEnd"/>
      <w:r w:rsidRPr="00690CA8">
        <w:rPr>
          <w:rFonts w:ascii="Times New Roman" w:hAnsi="Times New Roman"/>
        </w:rPr>
        <w:t xml:space="preserve"> från MS. </w:t>
      </w:r>
    </w:p>
    <w:p w14:paraId="1884E8FC" w14:textId="77777777" w:rsidR="00430629" w:rsidRPr="00690CA8" w:rsidRDefault="00430629">
      <w:pPr>
        <w:pStyle w:val="Oformateradtext1"/>
        <w:widowControl/>
        <w:rPr>
          <w:rFonts w:ascii="Times New Roman" w:hAnsi="Times New Roman"/>
        </w:rPr>
      </w:pPr>
    </w:p>
    <w:p w14:paraId="3DEAD6B3" w14:textId="77777777" w:rsidR="00430629" w:rsidRPr="00690CA8" w:rsidRDefault="00430629">
      <w:pPr>
        <w:pStyle w:val="Oformateradtext1"/>
        <w:widowControl/>
        <w:rPr>
          <w:rFonts w:ascii="Times New Roman" w:hAnsi="Times New Roman"/>
          <w:iCs/>
        </w:rPr>
      </w:pPr>
      <w:r w:rsidRPr="00690CA8">
        <w:rPr>
          <w:rFonts w:ascii="Times New Roman" w:hAnsi="Times New Roman"/>
          <w:i/>
        </w:rPr>
        <w:t>Ryggmärgspåverkan (</w:t>
      </w:r>
      <w:proofErr w:type="spellStart"/>
      <w:r w:rsidRPr="00690CA8">
        <w:rPr>
          <w:rFonts w:ascii="Times New Roman" w:hAnsi="Times New Roman"/>
          <w:i/>
        </w:rPr>
        <w:t>myelopati</w:t>
      </w:r>
      <w:proofErr w:type="spellEnd"/>
      <w:r w:rsidRPr="00690CA8">
        <w:rPr>
          <w:rFonts w:ascii="Times New Roman" w:hAnsi="Times New Roman"/>
          <w:i/>
        </w:rPr>
        <w:t xml:space="preserve">): </w:t>
      </w:r>
      <w:r w:rsidRPr="00690CA8">
        <w:rPr>
          <w:rFonts w:ascii="Times New Roman" w:hAnsi="Times New Roman"/>
          <w:iCs/>
        </w:rPr>
        <w:t xml:space="preserve">Bör uteslutas om den kliniska bilden domineras av sensoriska symtom i benen och ataxi. Förekomst av pyramidbanetecken i status talar då för att symtomen beror på </w:t>
      </w:r>
      <w:proofErr w:type="spellStart"/>
      <w:r w:rsidRPr="00690CA8">
        <w:rPr>
          <w:rFonts w:ascii="Times New Roman" w:hAnsi="Times New Roman"/>
          <w:iCs/>
        </w:rPr>
        <w:t>myelopati</w:t>
      </w:r>
      <w:proofErr w:type="spellEnd"/>
      <w:r w:rsidRPr="00690CA8">
        <w:rPr>
          <w:rFonts w:ascii="Times New Roman" w:hAnsi="Times New Roman"/>
          <w:iCs/>
        </w:rPr>
        <w:t xml:space="preserve"> och inte </w:t>
      </w:r>
      <w:proofErr w:type="spellStart"/>
      <w:r w:rsidRPr="00690CA8">
        <w:rPr>
          <w:rFonts w:ascii="Times New Roman" w:hAnsi="Times New Roman"/>
          <w:iCs/>
        </w:rPr>
        <w:t>polyneuropati</w:t>
      </w:r>
      <w:proofErr w:type="spellEnd"/>
      <w:r w:rsidRPr="00690CA8">
        <w:rPr>
          <w:rFonts w:ascii="Times New Roman" w:hAnsi="Times New Roman"/>
          <w:iCs/>
        </w:rPr>
        <w:t xml:space="preserve">. En ren sensorisk </w:t>
      </w:r>
      <w:proofErr w:type="spellStart"/>
      <w:r w:rsidRPr="00690CA8">
        <w:rPr>
          <w:rFonts w:ascii="Times New Roman" w:hAnsi="Times New Roman"/>
          <w:iCs/>
        </w:rPr>
        <w:t>myelopati</w:t>
      </w:r>
      <w:proofErr w:type="spellEnd"/>
      <w:r w:rsidRPr="00690CA8">
        <w:rPr>
          <w:rFonts w:ascii="Times New Roman" w:hAnsi="Times New Roman"/>
          <w:iCs/>
        </w:rPr>
        <w:t xml:space="preserve"> kan förekomma vid exempelvis </w:t>
      </w:r>
      <w:proofErr w:type="spellStart"/>
      <w:r w:rsidRPr="00690CA8">
        <w:rPr>
          <w:rFonts w:ascii="Times New Roman" w:hAnsi="Times New Roman"/>
          <w:iCs/>
        </w:rPr>
        <w:t>neurolues</w:t>
      </w:r>
      <w:proofErr w:type="spellEnd"/>
      <w:r w:rsidRPr="00690CA8">
        <w:rPr>
          <w:rFonts w:ascii="Times New Roman" w:hAnsi="Times New Roman"/>
          <w:iCs/>
        </w:rPr>
        <w:t>. MRT undersökning av ryggen och neurofysiologisk utredning (</w:t>
      </w:r>
      <w:proofErr w:type="spellStart"/>
      <w:r w:rsidRPr="00690CA8">
        <w:rPr>
          <w:rFonts w:ascii="Times New Roman" w:hAnsi="Times New Roman"/>
          <w:iCs/>
        </w:rPr>
        <w:t>ENeG</w:t>
      </w:r>
      <w:proofErr w:type="spellEnd"/>
      <w:r w:rsidRPr="00690CA8">
        <w:rPr>
          <w:rFonts w:ascii="Times New Roman" w:hAnsi="Times New Roman"/>
          <w:iCs/>
        </w:rPr>
        <w:t xml:space="preserve">, EMG och </w:t>
      </w:r>
      <w:proofErr w:type="spellStart"/>
      <w:r w:rsidRPr="00690CA8">
        <w:rPr>
          <w:rFonts w:ascii="Times New Roman" w:hAnsi="Times New Roman"/>
          <w:iCs/>
        </w:rPr>
        <w:t>sensory</w:t>
      </w:r>
      <w:proofErr w:type="spellEnd"/>
      <w:r w:rsidRPr="00690CA8">
        <w:rPr>
          <w:rFonts w:ascii="Times New Roman" w:hAnsi="Times New Roman"/>
          <w:iCs/>
        </w:rPr>
        <w:t xml:space="preserve"> </w:t>
      </w:r>
      <w:proofErr w:type="spellStart"/>
      <w:r w:rsidRPr="00690CA8">
        <w:rPr>
          <w:rFonts w:ascii="Times New Roman" w:hAnsi="Times New Roman"/>
          <w:iCs/>
        </w:rPr>
        <w:t>Evoked</w:t>
      </w:r>
      <w:proofErr w:type="spellEnd"/>
      <w:r w:rsidRPr="00690CA8">
        <w:rPr>
          <w:rFonts w:ascii="Times New Roman" w:hAnsi="Times New Roman"/>
          <w:iCs/>
        </w:rPr>
        <w:t xml:space="preserve"> Potentials-SEP), kan i oklara fall hjälpa till med differentiering av </w:t>
      </w:r>
      <w:proofErr w:type="spellStart"/>
      <w:r w:rsidRPr="00690CA8">
        <w:rPr>
          <w:rFonts w:ascii="Times New Roman" w:hAnsi="Times New Roman"/>
          <w:iCs/>
        </w:rPr>
        <w:t>myelopati</w:t>
      </w:r>
      <w:proofErr w:type="spellEnd"/>
      <w:r w:rsidRPr="00690CA8">
        <w:rPr>
          <w:rFonts w:ascii="Times New Roman" w:hAnsi="Times New Roman"/>
          <w:iCs/>
        </w:rPr>
        <w:t xml:space="preserve"> från </w:t>
      </w:r>
      <w:proofErr w:type="spellStart"/>
      <w:r w:rsidRPr="00690CA8">
        <w:rPr>
          <w:rFonts w:ascii="Times New Roman" w:hAnsi="Times New Roman"/>
          <w:iCs/>
        </w:rPr>
        <w:t>polyneuropati</w:t>
      </w:r>
      <w:proofErr w:type="spellEnd"/>
      <w:r w:rsidRPr="00690CA8">
        <w:rPr>
          <w:rFonts w:ascii="Times New Roman" w:hAnsi="Times New Roman"/>
          <w:iCs/>
        </w:rPr>
        <w:t>.</w:t>
      </w:r>
    </w:p>
    <w:p w14:paraId="753B71FB" w14:textId="77777777" w:rsidR="00430629" w:rsidRPr="00690CA8" w:rsidRDefault="00430629">
      <w:pPr>
        <w:pStyle w:val="Oformateradtext1"/>
        <w:widowControl/>
        <w:rPr>
          <w:rFonts w:ascii="Times New Roman" w:hAnsi="Times New Roman"/>
        </w:rPr>
      </w:pPr>
    </w:p>
    <w:p w14:paraId="0490AC0A" w14:textId="77777777" w:rsidR="00430629" w:rsidRPr="00690CA8" w:rsidRDefault="00430629">
      <w:pPr>
        <w:pStyle w:val="Oformateradtext1"/>
        <w:widowControl/>
        <w:rPr>
          <w:rFonts w:ascii="Times New Roman" w:hAnsi="Times New Roman"/>
        </w:rPr>
      </w:pPr>
      <w:r w:rsidRPr="00690CA8">
        <w:rPr>
          <w:rFonts w:ascii="Times New Roman" w:hAnsi="Times New Roman"/>
          <w:i/>
        </w:rPr>
        <w:t xml:space="preserve">Funktionella/psykogena tillstånd: </w:t>
      </w:r>
      <w:r w:rsidRPr="00690CA8">
        <w:rPr>
          <w:rFonts w:ascii="Times New Roman" w:hAnsi="Times New Roman"/>
        </w:rPr>
        <w:t xml:space="preserve">Patienter med depression, ångesttillstånd eller konversionssyndrom kan uppleva stickningar och brännande smärtor fläckvis i hela kroppen. Dessa symtom har en viss migrerande karaktär och fluktuerar i intensitet från dag till dag, till skillnad från sensoriska symtom vid </w:t>
      </w:r>
      <w:proofErr w:type="spellStart"/>
      <w:r w:rsidRPr="00690CA8">
        <w:rPr>
          <w:rFonts w:ascii="Times New Roman" w:hAnsi="Times New Roman"/>
        </w:rPr>
        <w:t>polyneuropati</w:t>
      </w:r>
      <w:proofErr w:type="spellEnd"/>
      <w:r w:rsidRPr="00690CA8">
        <w:rPr>
          <w:rFonts w:ascii="Times New Roman" w:hAnsi="Times New Roman"/>
        </w:rPr>
        <w:t xml:space="preserve">. Avsaknad av den typiska distalt symmetriska utbredningen, och förekomst av normala statusfynd hjälper med differentiering av funktionella symtom från </w:t>
      </w:r>
      <w:proofErr w:type="spellStart"/>
      <w:r w:rsidRPr="00690CA8">
        <w:rPr>
          <w:rFonts w:ascii="Times New Roman" w:hAnsi="Times New Roman"/>
        </w:rPr>
        <w:t>polyneuropati</w:t>
      </w:r>
      <w:proofErr w:type="spellEnd"/>
      <w:r w:rsidRPr="00690CA8">
        <w:rPr>
          <w:rFonts w:ascii="Times New Roman" w:hAnsi="Times New Roman"/>
        </w:rPr>
        <w:t>.</w:t>
      </w:r>
    </w:p>
    <w:p w14:paraId="3D24A6DE" w14:textId="77777777" w:rsidR="00430629" w:rsidRPr="00690CA8" w:rsidRDefault="00430629">
      <w:pPr>
        <w:pStyle w:val="Oformateradtext1"/>
        <w:widowControl/>
        <w:rPr>
          <w:rFonts w:ascii="Times New Roman" w:hAnsi="Times New Roman"/>
          <w:b/>
        </w:rPr>
      </w:pPr>
    </w:p>
    <w:p w14:paraId="42226512" w14:textId="77777777" w:rsidR="00430629" w:rsidRPr="00690CA8" w:rsidRDefault="00430629">
      <w:pPr>
        <w:pStyle w:val="Oformateradtext1"/>
        <w:widowControl/>
        <w:rPr>
          <w:rFonts w:ascii="Times New Roman" w:hAnsi="Times New Roman"/>
          <w:b/>
        </w:rPr>
      </w:pPr>
    </w:p>
    <w:p w14:paraId="3C8C35E3" w14:textId="77777777" w:rsidR="00430629" w:rsidRPr="00690CA8" w:rsidRDefault="00430629">
      <w:pPr>
        <w:pStyle w:val="Oformateradtext1"/>
        <w:widowControl/>
        <w:rPr>
          <w:rFonts w:ascii="Times New Roman" w:hAnsi="Times New Roman"/>
          <w:b/>
        </w:rPr>
      </w:pPr>
    </w:p>
    <w:p w14:paraId="69FC10D7" w14:textId="77777777" w:rsidR="00430629" w:rsidRPr="00690CA8" w:rsidRDefault="00430629">
      <w:pPr>
        <w:pStyle w:val="Oformateradtext1"/>
        <w:widowControl/>
        <w:rPr>
          <w:rFonts w:ascii="Times New Roman" w:hAnsi="Times New Roman"/>
          <w:b/>
        </w:rPr>
      </w:pPr>
      <w:r w:rsidRPr="00690CA8">
        <w:rPr>
          <w:rFonts w:ascii="Times New Roman" w:hAnsi="Times New Roman"/>
          <w:b/>
        </w:rPr>
        <w:t>Specifik behandling</w:t>
      </w:r>
    </w:p>
    <w:p w14:paraId="061EFDF9" w14:textId="77777777" w:rsidR="00430629" w:rsidRPr="00690CA8" w:rsidRDefault="00430629">
      <w:pPr>
        <w:pStyle w:val="Oformateradtext1"/>
        <w:widowControl/>
        <w:rPr>
          <w:rFonts w:ascii="Times New Roman" w:hAnsi="Times New Roman"/>
        </w:rPr>
      </w:pPr>
    </w:p>
    <w:p w14:paraId="6E01E237" w14:textId="0CBBC2EC" w:rsidR="00430629" w:rsidRPr="00690CA8" w:rsidRDefault="00430629">
      <w:pPr>
        <w:pStyle w:val="Oformateradtext1"/>
        <w:widowControl/>
        <w:rPr>
          <w:rFonts w:ascii="Times New Roman" w:hAnsi="Times New Roman"/>
        </w:rPr>
      </w:pPr>
      <w:r w:rsidRPr="00690CA8">
        <w:rPr>
          <w:rFonts w:ascii="Times New Roman" w:hAnsi="Times New Roman"/>
        </w:rPr>
        <w:t xml:space="preserve">Vid en rad förvärvade </w:t>
      </w:r>
      <w:proofErr w:type="spellStart"/>
      <w:r w:rsidRPr="00690CA8">
        <w:rPr>
          <w:rFonts w:ascii="Times New Roman" w:hAnsi="Times New Roman"/>
        </w:rPr>
        <w:t>polyneuropatier</w:t>
      </w:r>
      <w:proofErr w:type="spellEnd"/>
      <w:r w:rsidRPr="00690CA8">
        <w:rPr>
          <w:rFonts w:ascii="Times New Roman" w:hAnsi="Times New Roman"/>
        </w:rPr>
        <w:t xml:space="preserve"> samt enstaka hereditära </w:t>
      </w:r>
      <w:proofErr w:type="spellStart"/>
      <w:r w:rsidRPr="00690CA8">
        <w:rPr>
          <w:rFonts w:ascii="Times New Roman" w:hAnsi="Times New Roman"/>
        </w:rPr>
        <w:t>polyneuropatier</w:t>
      </w:r>
      <w:proofErr w:type="spellEnd"/>
      <w:r w:rsidRPr="00690CA8">
        <w:rPr>
          <w:rFonts w:ascii="Times New Roman" w:hAnsi="Times New Roman"/>
        </w:rPr>
        <w:t xml:space="preserve"> kan specifik behandli</w:t>
      </w:r>
      <w:r w:rsidR="007F2F9B" w:rsidRPr="00690CA8">
        <w:rPr>
          <w:rFonts w:ascii="Times New Roman" w:hAnsi="Times New Roman"/>
        </w:rPr>
        <w:t>n</w:t>
      </w:r>
      <w:r w:rsidRPr="00690CA8">
        <w:rPr>
          <w:rFonts w:ascii="Times New Roman" w:hAnsi="Times New Roman"/>
        </w:rPr>
        <w:t xml:space="preserve">g erbjudas. </w:t>
      </w:r>
    </w:p>
    <w:p w14:paraId="595050FD" w14:textId="77777777" w:rsidR="00430629" w:rsidRPr="00690CA8" w:rsidRDefault="00430629">
      <w:pPr>
        <w:pStyle w:val="Oformateradtext1"/>
        <w:widowControl/>
        <w:rPr>
          <w:rFonts w:ascii="Times New Roman" w:hAnsi="Times New Roman"/>
        </w:rPr>
      </w:pPr>
    </w:p>
    <w:p w14:paraId="793FE13C"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a) Hereditära </w:t>
      </w:r>
      <w:proofErr w:type="spellStart"/>
      <w:r w:rsidRPr="00690CA8">
        <w:rPr>
          <w:rFonts w:ascii="Times New Roman" w:hAnsi="Times New Roman"/>
        </w:rPr>
        <w:t>polyneuropatier</w:t>
      </w:r>
      <w:proofErr w:type="spellEnd"/>
    </w:p>
    <w:p w14:paraId="22B0A725" w14:textId="77777777" w:rsidR="00430629" w:rsidRPr="00690CA8" w:rsidRDefault="00430629">
      <w:pPr>
        <w:pStyle w:val="Oformateradtext1"/>
        <w:widowControl/>
        <w:ind w:left="1544" w:firstLine="1064"/>
        <w:rPr>
          <w:rFonts w:ascii="Times New Roman" w:hAnsi="Times New Roman"/>
        </w:rPr>
      </w:pPr>
    </w:p>
    <w:p w14:paraId="6E090317" w14:textId="6B655BE5" w:rsidR="00430629" w:rsidRPr="00690CA8" w:rsidRDefault="00897CCB">
      <w:pPr>
        <w:pStyle w:val="Oformateradtext1"/>
        <w:widowControl/>
        <w:numPr>
          <w:ilvl w:val="0"/>
          <w:numId w:val="3"/>
        </w:numPr>
        <w:rPr>
          <w:rFonts w:ascii="Times New Roman" w:hAnsi="Times New Roman"/>
        </w:rPr>
      </w:pPr>
      <w:r w:rsidRPr="00690CA8">
        <w:rPr>
          <w:rFonts w:ascii="Times New Roman" w:hAnsi="Times New Roman"/>
        </w:rPr>
        <w:t xml:space="preserve">Hereditär </w:t>
      </w:r>
      <w:proofErr w:type="spellStart"/>
      <w:r w:rsidRPr="00690CA8">
        <w:rPr>
          <w:rFonts w:ascii="Times New Roman" w:hAnsi="Times New Roman"/>
        </w:rPr>
        <w:t>transtyretin</w:t>
      </w:r>
      <w:proofErr w:type="spellEnd"/>
      <w:r w:rsidRPr="00690CA8">
        <w:rPr>
          <w:rFonts w:ascii="Times New Roman" w:hAnsi="Times New Roman"/>
        </w:rPr>
        <w:t xml:space="preserve"> </w:t>
      </w:r>
      <w:proofErr w:type="spellStart"/>
      <w:r w:rsidRPr="00690CA8">
        <w:rPr>
          <w:rFonts w:ascii="Times New Roman" w:hAnsi="Times New Roman"/>
        </w:rPr>
        <w:t>amyloidos</w:t>
      </w:r>
      <w:proofErr w:type="spellEnd"/>
      <w:r w:rsidR="00430629" w:rsidRPr="00690CA8">
        <w:rPr>
          <w:rFonts w:ascii="Times New Roman" w:hAnsi="Times New Roman"/>
        </w:rPr>
        <w:t xml:space="preserve"> (</w:t>
      </w:r>
      <w:proofErr w:type="spellStart"/>
      <w:r w:rsidRPr="00690CA8">
        <w:rPr>
          <w:rFonts w:ascii="Times New Roman" w:hAnsi="Times New Roman"/>
        </w:rPr>
        <w:t>ATTRv-amyloidos</w:t>
      </w:r>
      <w:proofErr w:type="spellEnd"/>
      <w:r w:rsidR="00430629" w:rsidRPr="00690CA8">
        <w:rPr>
          <w:rFonts w:ascii="Times New Roman" w:hAnsi="Times New Roman"/>
        </w:rPr>
        <w:t xml:space="preserve">) sekundärt till </w:t>
      </w:r>
      <w:r w:rsidR="00430629" w:rsidRPr="00690CA8">
        <w:rPr>
          <w:rFonts w:ascii="Times New Roman" w:hAnsi="Times New Roman"/>
          <w:i/>
          <w:iCs/>
        </w:rPr>
        <w:t>Val</w:t>
      </w:r>
      <w:r w:rsidR="004019BB" w:rsidRPr="00690CA8">
        <w:rPr>
          <w:rFonts w:ascii="Times New Roman" w:hAnsi="Times New Roman"/>
          <w:i/>
          <w:iCs/>
        </w:rPr>
        <w:t>30</w:t>
      </w:r>
      <w:r w:rsidR="00430629" w:rsidRPr="00690CA8">
        <w:rPr>
          <w:rFonts w:ascii="Times New Roman" w:hAnsi="Times New Roman"/>
          <w:i/>
          <w:iCs/>
        </w:rPr>
        <w:t>Met</w:t>
      </w:r>
      <w:r w:rsidR="00430629" w:rsidRPr="00690CA8">
        <w:rPr>
          <w:rFonts w:ascii="Times New Roman" w:hAnsi="Times New Roman"/>
        </w:rPr>
        <w:t xml:space="preserve"> mutation</w:t>
      </w:r>
      <w:r w:rsidRPr="00690CA8">
        <w:rPr>
          <w:rFonts w:ascii="Times New Roman" w:hAnsi="Times New Roman"/>
        </w:rPr>
        <w:t>.</w:t>
      </w:r>
    </w:p>
    <w:p w14:paraId="53E31C99" w14:textId="77777777" w:rsidR="00897CCB" w:rsidRPr="00690CA8" w:rsidRDefault="00897CCB">
      <w:pPr>
        <w:pStyle w:val="Oformateradtext1"/>
        <w:widowControl/>
        <w:ind w:firstLine="600"/>
        <w:rPr>
          <w:rFonts w:ascii="Times New Roman" w:hAnsi="Times New Roman"/>
        </w:rPr>
      </w:pPr>
      <w:r w:rsidRPr="00690CA8">
        <w:rPr>
          <w:rFonts w:ascii="Times New Roman" w:hAnsi="Times New Roman"/>
        </w:rPr>
        <w:t xml:space="preserve">Numera behandlingsbar med orala </w:t>
      </w:r>
      <w:proofErr w:type="spellStart"/>
      <w:r w:rsidRPr="00690CA8">
        <w:rPr>
          <w:rFonts w:ascii="Times New Roman" w:hAnsi="Times New Roman"/>
        </w:rPr>
        <w:t>transtyretinstabiliserare</w:t>
      </w:r>
      <w:proofErr w:type="spellEnd"/>
      <w:r w:rsidRPr="00690CA8">
        <w:rPr>
          <w:rFonts w:ascii="Times New Roman" w:hAnsi="Times New Roman"/>
        </w:rPr>
        <w:t xml:space="preserve"> samt genterapi. För detaljer</w:t>
      </w:r>
      <w:r w:rsidR="00C21979" w:rsidRPr="00690CA8">
        <w:rPr>
          <w:rFonts w:ascii="Times New Roman" w:hAnsi="Times New Roman"/>
        </w:rPr>
        <w:t xml:space="preserve"> </w:t>
      </w:r>
      <w:r w:rsidRPr="00690CA8">
        <w:rPr>
          <w:rFonts w:ascii="Times New Roman" w:hAnsi="Times New Roman"/>
        </w:rPr>
        <w:t>s</w:t>
      </w:r>
      <w:r w:rsidR="00C21979" w:rsidRPr="00690CA8">
        <w:rPr>
          <w:rFonts w:ascii="Times New Roman" w:hAnsi="Times New Roman"/>
        </w:rPr>
        <w:t xml:space="preserve">e </w:t>
      </w:r>
      <w:proofErr w:type="spellStart"/>
      <w:r w:rsidR="00C21979" w:rsidRPr="00690CA8">
        <w:rPr>
          <w:rFonts w:ascii="Times New Roman" w:hAnsi="Times New Roman"/>
        </w:rPr>
        <w:t>fö</w:t>
      </w:r>
      <w:proofErr w:type="spellEnd"/>
      <w:r w:rsidR="00C21979" w:rsidRPr="00690CA8">
        <w:rPr>
          <w:rFonts w:ascii="Times New Roman" w:hAnsi="Times New Roman"/>
        </w:rPr>
        <w:t xml:space="preserve"> </w:t>
      </w:r>
    </w:p>
    <w:p w14:paraId="17F96923" w14:textId="4ACCEB1B" w:rsidR="00430629" w:rsidRPr="00690CA8" w:rsidRDefault="00897CCB">
      <w:pPr>
        <w:pStyle w:val="Oformateradtext1"/>
        <w:widowControl/>
        <w:ind w:firstLine="600"/>
        <w:rPr>
          <w:rFonts w:ascii="Times New Roman" w:hAnsi="Times New Roman"/>
        </w:rPr>
      </w:pPr>
      <w:r w:rsidRPr="00690CA8">
        <w:rPr>
          <w:rFonts w:ascii="Times New Roman" w:hAnsi="Times New Roman"/>
        </w:rPr>
        <w:t>v</w:t>
      </w:r>
      <w:r w:rsidR="00C21979" w:rsidRPr="00690CA8">
        <w:rPr>
          <w:rFonts w:ascii="Times New Roman" w:hAnsi="Times New Roman"/>
        </w:rPr>
        <w:t xml:space="preserve">årdprogram om </w:t>
      </w:r>
      <w:proofErr w:type="spellStart"/>
      <w:r w:rsidRPr="00690CA8">
        <w:rPr>
          <w:rFonts w:ascii="Times New Roman" w:hAnsi="Times New Roman"/>
        </w:rPr>
        <w:t>ATTRv-amyloidos</w:t>
      </w:r>
      <w:proofErr w:type="spellEnd"/>
      <w:r w:rsidR="00C21979" w:rsidRPr="00690CA8">
        <w:rPr>
          <w:rFonts w:ascii="Times New Roman" w:hAnsi="Times New Roman"/>
        </w:rPr>
        <w:t xml:space="preserve"> på Karolinska. </w:t>
      </w:r>
      <w:r w:rsidR="00430629" w:rsidRPr="00690CA8">
        <w:rPr>
          <w:rFonts w:ascii="Times New Roman" w:hAnsi="Times New Roman"/>
        </w:rPr>
        <w:t xml:space="preserve"> </w:t>
      </w:r>
    </w:p>
    <w:p w14:paraId="56433430" w14:textId="77777777" w:rsidR="00430629" w:rsidRPr="00690CA8" w:rsidRDefault="00430629">
      <w:pPr>
        <w:pStyle w:val="Oformateradtext1"/>
        <w:widowControl/>
        <w:ind w:left="1544" w:firstLine="1064"/>
        <w:rPr>
          <w:rFonts w:ascii="Times New Roman" w:hAnsi="Times New Roman"/>
        </w:rPr>
      </w:pPr>
    </w:p>
    <w:p w14:paraId="6B35F26C" w14:textId="77777777" w:rsidR="00430629" w:rsidRPr="00690CA8" w:rsidRDefault="00430629">
      <w:pPr>
        <w:pStyle w:val="Oformateradtext1"/>
        <w:widowControl/>
        <w:numPr>
          <w:ilvl w:val="0"/>
          <w:numId w:val="3"/>
        </w:numPr>
        <w:rPr>
          <w:rFonts w:ascii="Times New Roman" w:hAnsi="Times New Roman"/>
        </w:rPr>
      </w:pPr>
      <w:r w:rsidRPr="00690CA8">
        <w:rPr>
          <w:rFonts w:ascii="Times New Roman" w:hAnsi="Times New Roman"/>
        </w:rPr>
        <w:t xml:space="preserve">Hereditära metabola syndrom:  </w:t>
      </w:r>
    </w:p>
    <w:p w14:paraId="0FA20309" w14:textId="77777777" w:rsidR="00430629" w:rsidRPr="00690CA8" w:rsidRDefault="00430629">
      <w:pPr>
        <w:pStyle w:val="Oformateradtext1"/>
        <w:widowControl/>
        <w:ind w:firstLine="240"/>
        <w:rPr>
          <w:rFonts w:ascii="Times New Roman" w:hAnsi="Times New Roman"/>
        </w:rPr>
      </w:pPr>
      <w:r w:rsidRPr="00690CA8">
        <w:rPr>
          <w:rFonts w:ascii="Times New Roman" w:hAnsi="Times New Roman"/>
        </w:rPr>
        <w:t xml:space="preserve">         Kost- eller enzymterapi kan e</w:t>
      </w:r>
      <w:r w:rsidR="00334231" w:rsidRPr="00690CA8">
        <w:rPr>
          <w:rFonts w:ascii="Times New Roman" w:hAnsi="Times New Roman"/>
        </w:rPr>
        <w:t xml:space="preserve">rbjudas i vissa fall (ex. </w:t>
      </w:r>
      <w:proofErr w:type="spellStart"/>
      <w:r w:rsidR="00334231" w:rsidRPr="00690CA8">
        <w:rPr>
          <w:rFonts w:ascii="Times New Roman" w:hAnsi="Times New Roman"/>
        </w:rPr>
        <w:t>Fabry</w:t>
      </w:r>
      <w:r w:rsidRPr="00690CA8">
        <w:rPr>
          <w:rFonts w:ascii="Times New Roman" w:hAnsi="Times New Roman"/>
        </w:rPr>
        <w:t>s</w:t>
      </w:r>
      <w:proofErr w:type="spellEnd"/>
      <w:r w:rsidRPr="00690CA8">
        <w:rPr>
          <w:rFonts w:ascii="Times New Roman" w:hAnsi="Times New Roman"/>
        </w:rPr>
        <w:t xml:space="preserve"> </w:t>
      </w:r>
      <w:proofErr w:type="spellStart"/>
      <w:r w:rsidRPr="00690CA8">
        <w:rPr>
          <w:rFonts w:ascii="Times New Roman" w:hAnsi="Times New Roman"/>
        </w:rPr>
        <w:t>sjd</w:t>
      </w:r>
      <w:proofErr w:type="spellEnd"/>
      <w:r w:rsidRPr="00690CA8">
        <w:rPr>
          <w:rFonts w:ascii="Times New Roman" w:hAnsi="Times New Roman"/>
        </w:rPr>
        <w:t>).</w:t>
      </w:r>
    </w:p>
    <w:p w14:paraId="555B3607" w14:textId="77777777" w:rsidR="00430629" w:rsidRPr="00690CA8" w:rsidRDefault="00430629">
      <w:pPr>
        <w:pStyle w:val="Oformateradtext1"/>
        <w:widowControl/>
        <w:ind w:left="240"/>
        <w:rPr>
          <w:rFonts w:ascii="Times New Roman" w:hAnsi="Times New Roman"/>
        </w:rPr>
      </w:pPr>
    </w:p>
    <w:p w14:paraId="27348881" w14:textId="77777777" w:rsidR="00430629" w:rsidRPr="00690CA8" w:rsidRDefault="00430629">
      <w:pPr>
        <w:widowControl/>
      </w:pPr>
      <w:r w:rsidRPr="00690CA8">
        <w:t>b) Systemiska sjukdomar</w:t>
      </w:r>
    </w:p>
    <w:p w14:paraId="25658E2A" w14:textId="77777777" w:rsidR="00430629" w:rsidRPr="00690CA8" w:rsidRDefault="00430629">
      <w:pPr>
        <w:widowControl/>
        <w:rPr>
          <w:u w:val="single"/>
        </w:rPr>
      </w:pPr>
      <w:r w:rsidRPr="00690CA8">
        <w:tab/>
      </w:r>
      <w:r w:rsidRPr="00690CA8">
        <w:tab/>
        <w:t xml:space="preserve">            </w:t>
      </w:r>
      <w:r w:rsidRPr="00690CA8">
        <w:rPr>
          <w:u w:val="single"/>
        </w:rPr>
        <w:t>Föreslagen behandling</w:t>
      </w:r>
    </w:p>
    <w:p w14:paraId="440B97CE" w14:textId="77777777" w:rsidR="00430629" w:rsidRPr="00690CA8" w:rsidRDefault="00430629">
      <w:pPr>
        <w:widowControl/>
      </w:pPr>
    </w:p>
    <w:p w14:paraId="0BCB9CAB" w14:textId="77777777" w:rsidR="00430629" w:rsidRPr="00690CA8" w:rsidRDefault="00430629">
      <w:pPr>
        <w:widowControl/>
      </w:pPr>
      <w:r w:rsidRPr="00690CA8">
        <w:t xml:space="preserve">  - Diabetes </w:t>
      </w:r>
      <w:proofErr w:type="spellStart"/>
      <w:r w:rsidRPr="00690CA8">
        <w:t>mellitus</w:t>
      </w:r>
      <w:proofErr w:type="spellEnd"/>
      <w:r w:rsidRPr="00690CA8">
        <w:t xml:space="preserve">: </w:t>
      </w:r>
      <w:r w:rsidRPr="00690CA8">
        <w:tab/>
        <w:t xml:space="preserve">Optimal metabol reglering av blodsockret </w:t>
      </w:r>
    </w:p>
    <w:p w14:paraId="1D461601" w14:textId="77777777" w:rsidR="00430629" w:rsidRPr="00690CA8" w:rsidRDefault="00430629">
      <w:pPr>
        <w:widowControl/>
      </w:pPr>
      <w:r w:rsidRPr="00690CA8">
        <w:tab/>
      </w:r>
      <w:r w:rsidRPr="00690CA8">
        <w:tab/>
        <w:t xml:space="preserve">Pankreastransplantation i de extrema </w:t>
      </w:r>
      <w:proofErr w:type="gramStart"/>
      <w:r w:rsidRPr="00690CA8">
        <w:t>fall</w:t>
      </w:r>
      <w:proofErr w:type="gramEnd"/>
    </w:p>
    <w:p w14:paraId="24C6DB96" w14:textId="77777777" w:rsidR="00430629" w:rsidRPr="00690CA8" w:rsidRDefault="00430629">
      <w:pPr>
        <w:widowControl/>
      </w:pPr>
      <w:r w:rsidRPr="00690CA8">
        <w:t xml:space="preserve">  - Uremi</w:t>
      </w:r>
      <w:r w:rsidRPr="00690CA8">
        <w:tab/>
      </w:r>
      <w:r w:rsidRPr="00690CA8">
        <w:tab/>
        <w:t>Njurtransplantation</w:t>
      </w:r>
      <w:r w:rsidR="00334231" w:rsidRPr="00690CA8">
        <w:t xml:space="preserve"> (OBS! </w:t>
      </w:r>
      <w:proofErr w:type="spellStart"/>
      <w:r w:rsidR="00334231" w:rsidRPr="00690CA8">
        <w:t>Neuropatin</w:t>
      </w:r>
      <w:proofErr w:type="spellEnd"/>
      <w:r w:rsidR="00334231" w:rsidRPr="00690CA8">
        <w:t xml:space="preserve"> brukar </w:t>
      </w:r>
      <w:proofErr w:type="spellStart"/>
      <w:r w:rsidR="00334231" w:rsidRPr="00690CA8">
        <w:t>progre</w:t>
      </w:r>
      <w:r w:rsidRPr="00690CA8">
        <w:t>diera</w:t>
      </w:r>
      <w:proofErr w:type="spellEnd"/>
      <w:r w:rsidRPr="00690CA8">
        <w:t xml:space="preserve"> trots dialys)</w:t>
      </w:r>
    </w:p>
    <w:p w14:paraId="7BE2DE4F" w14:textId="77777777" w:rsidR="00430629" w:rsidRPr="00690CA8" w:rsidRDefault="00430629">
      <w:pPr>
        <w:widowControl/>
      </w:pPr>
      <w:r w:rsidRPr="00690CA8">
        <w:t xml:space="preserve">  - </w:t>
      </w:r>
      <w:proofErr w:type="spellStart"/>
      <w:r w:rsidRPr="00690CA8">
        <w:t>Hypothyreos</w:t>
      </w:r>
      <w:proofErr w:type="spellEnd"/>
      <w:r w:rsidRPr="00690CA8">
        <w:tab/>
        <w:t>Hormonterapi</w:t>
      </w:r>
    </w:p>
    <w:p w14:paraId="49776E37" w14:textId="77777777" w:rsidR="00430629" w:rsidRPr="00690CA8" w:rsidRDefault="00430629">
      <w:pPr>
        <w:widowControl/>
      </w:pPr>
      <w:r w:rsidRPr="00690CA8">
        <w:t xml:space="preserve">  - Celiaki</w:t>
      </w:r>
      <w:r w:rsidRPr="00690CA8">
        <w:tab/>
      </w:r>
      <w:r w:rsidRPr="00690CA8">
        <w:tab/>
        <w:t xml:space="preserve">Glutenfri kost, </w:t>
      </w:r>
      <w:proofErr w:type="spellStart"/>
      <w:r w:rsidRPr="00690CA8">
        <w:t>ev</w:t>
      </w:r>
      <w:proofErr w:type="spellEnd"/>
      <w:r w:rsidRPr="00690CA8">
        <w:t xml:space="preserve"> immunomodulerande behandling</w:t>
      </w:r>
    </w:p>
    <w:p w14:paraId="05CC1504" w14:textId="77777777" w:rsidR="00430629" w:rsidRPr="00690CA8" w:rsidRDefault="00430629">
      <w:pPr>
        <w:widowControl/>
      </w:pPr>
    </w:p>
    <w:p w14:paraId="014EF68D" w14:textId="77777777" w:rsidR="00430629" w:rsidRPr="00690CA8" w:rsidRDefault="00430629">
      <w:pPr>
        <w:widowControl/>
        <w:spacing w:line="360" w:lineRule="auto"/>
      </w:pPr>
      <w:r w:rsidRPr="00690CA8">
        <w:t>c)  Bristtillstånd</w:t>
      </w:r>
      <w:r w:rsidRPr="00690CA8">
        <w:tab/>
        <w:t>Vitaminersättning</w:t>
      </w:r>
    </w:p>
    <w:p w14:paraId="4D552643" w14:textId="77777777" w:rsidR="00430629" w:rsidRPr="00690CA8" w:rsidRDefault="00430629">
      <w:pPr>
        <w:pStyle w:val="Oformateradtext1"/>
        <w:widowControl/>
        <w:rPr>
          <w:rFonts w:ascii="Times New Roman" w:hAnsi="Times New Roman"/>
        </w:rPr>
      </w:pPr>
      <w:r w:rsidRPr="00690CA8">
        <w:rPr>
          <w:rFonts w:ascii="Times New Roman" w:hAnsi="Times New Roman"/>
        </w:rPr>
        <w:lastRenderedPageBreak/>
        <w:t>d)  Toxiska</w:t>
      </w:r>
      <w:r w:rsidRPr="00690CA8">
        <w:rPr>
          <w:rFonts w:ascii="Times New Roman" w:hAnsi="Times New Roman"/>
        </w:rPr>
        <w:tab/>
      </w:r>
      <w:r w:rsidRPr="00690CA8">
        <w:rPr>
          <w:rFonts w:ascii="Times New Roman" w:hAnsi="Times New Roman"/>
        </w:rPr>
        <w:tab/>
        <w:t>Eliminering av den skyldiga substansen, eller läkemedlet ifråga</w:t>
      </w:r>
    </w:p>
    <w:p w14:paraId="56A9A42B" w14:textId="77777777" w:rsidR="00430629" w:rsidRPr="00690CA8" w:rsidRDefault="00430629">
      <w:pPr>
        <w:widowControl/>
        <w:ind w:left="2608" w:hanging="2608"/>
      </w:pPr>
      <w:proofErr w:type="gramStart"/>
      <w:r w:rsidRPr="00690CA8">
        <w:t xml:space="preserve">e)  </w:t>
      </w:r>
      <w:r w:rsidR="00D34725" w:rsidRPr="00690CA8">
        <w:t>Virala</w:t>
      </w:r>
      <w:proofErr w:type="gramEnd"/>
      <w:r w:rsidR="00D34725" w:rsidRPr="00690CA8">
        <w:t xml:space="preserve"> infektioner          </w:t>
      </w:r>
      <w:r w:rsidRPr="00690CA8">
        <w:t>Anti-viral behandling, notera dock att dessa farmaka (</w:t>
      </w:r>
      <w:proofErr w:type="spellStart"/>
      <w:r w:rsidRPr="00690CA8">
        <w:t>ffa</w:t>
      </w:r>
      <w:proofErr w:type="spellEnd"/>
      <w:r w:rsidRPr="00690CA8">
        <w:t xml:space="preserve"> mot HIV) kan ibland själva utlösa en toxisk </w:t>
      </w:r>
      <w:proofErr w:type="spellStart"/>
      <w:r w:rsidRPr="00690CA8">
        <w:t>neuropati</w:t>
      </w:r>
      <w:proofErr w:type="spellEnd"/>
      <w:r w:rsidRPr="00690CA8">
        <w:t xml:space="preserve">. </w:t>
      </w:r>
    </w:p>
    <w:p w14:paraId="450BE408" w14:textId="77777777" w:rsidR="00430629" w:rsidRPr="00690CA8" w:rsidRDefault="00430629">
      <w:pPr>
        <w:pStyle w:val="Oformateradtext1"/>
        <w:widowControl/>
        <w:rPr>
          <w:rFonts w:ascii="Times New Roman" w:hAnsi="Times New Roman"/>
        </w:rPr>
      </w:pPr>
      <w:proofErr w:type="gramStart"/>
      <w:r w:rsidRPr="00690CA8">
        <w:rPr>
          <w:rFonts w:ascii="Times New Roman" w:hAnsi="Times New Roman"/>
        </w:rPr>
        <w:t xml:space="preserve">f)  </w:t>
      </w:r>
      <w:proofErr w:type="spellStart"/>
      <w:r w:rsidRPr="00690CA8">
        <w:rPr>
          <w:rFonts w:ascii="Times New Roman" w:hAnsi="Times New Roman"/>
        </w:rPr>
        <w:t>Immunmopatier</w:t>
      </w:r>
      <w:proofErr w:type="spellEnd"/>
      <w:proofErr w:type="gramEnd"/>
      <w:r w:rsidRPr="00690CA8">
        <w:rPr>
          <w:rFonts w:ascii="Times New Roman" w:hAnsi="Times New Roman"/>
        </w:rPr>
        <w:tab/>
        <w:t xml:space="preserve">Immunoterapi med kortison, </w:t>
      </w:r>
      <w:proofErr w:type="spellStart"/>
      <w:r w:rsidRPr="00690CA8">
        <w:rPr>
          <w:rFonts w:ascii="Times New Roman" w:hAnsi="Times New Roman"/>
        </w:rPr>
        <w:t>högdos</w:t>
      </w:r>
      <w:proofErr w:type="spellEnd"/>
      <w:r w:rsidRPr="00690CA8">
        <w:rPr>
          <w:rFonts w:ascii="Times New Roman" w:hAnsi="Times New Roman"/>
        </w:rPr>
        <w:t xml:space="preserve"> intravenös immunoglobulin </w:t>
      </w:r>
    </w:p>
    <w:p w14:paraId="7437DBA6" w14:textId="24ABEF47" w:rsidR="00430629" w:rsidRPr="00690CA8" w:rsidRDefault="00D34725">
      <w:pPr>
        <w:pStyle w:val="Oformateradtext1"/>
        <w:widowControl/>
        <w:ind w:left="2608" w:firstLine="32"/>
        <w:rPr>
          <w:rFonts w:ascii="Times New Roman" w:hAnsi="Times New Roman"/>
        </w:rPr>
      </w:pPr>
      <w:r w:rsidRPr="00690CA8">
        <w:rPr>
          <w:rFonts w:ascii="Times New Roman" w:hAnsi="Times New Roman"/>
        </w:rPr>
        <w:t>(</w:t>
      </w:r>
      <w:proofErr w:type="spellStart"/>
      <w:r w:rsidRPr="00690CA8">
        <w:rPr>
          <w:rFonts w:ascii="Times New Roman" w:hAnsi="Times New Roman"/>
        </w:rPr>
        <w:t>IV</w:t>
      </w:r>
      <w:r w:rsidR="00430629" w:rsidRPr="00690CA8">
        <w:rPr>
          <w:rFonts w:ascii="Times New Roman" w:hAnsi="Times New Roman"/>
        </w:rPr>
        <w:t>Ig</w:t>
      </w:r>
      <w:proofErr w:type="spellEnd"/>
      <w:r w:rsidR="00430629" w:rsidRPr="00690CA8">
        <w:rPr>
          <w:rFonts w:ascii="Times New Roman" w:hAnsi="Times New Roman"/>
        </w:rPr>
        <w:t xml:space="preserve">), </w:t>
      </w:r>
      <w:proofErr w:type="spellStart"/>
      <w:r w:rsidR="00430629" w:rsidRPr="00690CA8">
        <w:rPr>
          <w:rFonts w:ascii="Times New Roman" w:hAnsi="Times New Roman"/>
        </w:rPr>
        <w:t>plasmaferes</w:t>
      </w:r>
      <w:proofErr w:type="spellEnd"/>
      <w:r w:rsidR="00430629" w:rsidRPr="00690CA8">
        <w:rPr>
          <w:rFonts w:ascii="Times New Roman" w:hAnsi="Times New Roman"/>
        </w:rPr>
        <w:t>, diverse cellgifter</w:t>
      </w:r>
      <w:r w:rsidRPr="00690CA8">
        <w:rPr>
          <w:rFonts w:ascii="Times New Roman" w:hAnsi="Times New Roman"/>
        </w:rPr>
        <w:t xml:space="preserve"> eller </w:t>
      </w:r>
      <w:proofErr w:type="spellStart"/>
      <w:r w:rsidRPr="00690CA8">
        <w:rPr>
          <w:rFonts w:ascii="Times New Roman" w:hAnsi="Times New Roman"/>
        </w:rPr>
        <w:t>autolog</w:t>
      </w:r>
      <w:proofErr w:type="spellEnd"/>
      <w:r w:rsidRPr="00690CA8">
        <w:rPr>
          <w:rFonts w:ascii="Times New Roman" w:hAnsi="Times New Roman"/>
        </w:rPr>
        <w:t xml:space="preserve"> </w:t>
      </w:r>
      <w:proofErr w:type="spellStart"/>
      <w:r w:rsidRPr="00690CA8">
        <w:rPr>
          <w:rFonts w:ascii="Times New Roman" w:hAnsi="Times New Roman"/>
          <w:color w:val="000000"/>
          <w:szCs w:val="24"/>
        </w:rPr>
        <w:t>hematopoietisk</w:t>
      </w:r>
      <w:proofErr w:type="spellEnd"/>
      <w:r w:rsidRPr="00690CA8">
        <w:rPr>
          <w:rFonts w:ascii="Times New Roman" w:hAnsi="Times New Roman"/>
          <w:color w:val="000000"/>
          <w:szCs w:val="24"/>
        </w:rPr>
        <w:t xml:space="preserve"> </w:t>
      </w:r>
      <w:r w:rsidRPr="00690CA8">
        <w:rPr>
          <w:rFonts w:ascii="Times New Roman" w:hAnsi="Times New Roman"/>
        </w:rPr>
        <w:t>stamcells transplantation</w:t>
      </w:r>
      <w:r w:rsidR="0022531D" w:rsidRPr="00690CA8">
        <w:rPr>
          <w:rFonts w:ascii="Times New Roman" w:hAnsi="Times New Roman"/>
        </w:rPr>
        <w:t xml:space="preserve"> (HSCT)</w:t>
      </w:r>
      <w:r w:rsidR="00430629" w:rsidRPr="00690CA8">
        <w:rPr>
          <w:rFonts w:ascii="Times New Roman" w:hAnsi="Times New Roman"/>
        </w:rPr>
        <w:t>.</w:t>
      </w:r>
      <w:r w:rsidR="0022531D" w:rsidRPr="00690CA8">
        <w:rPr>
          <w:rFonts w:ascii="Times New Roman" w:hAnsi="Times New Roman"/>
        </w:rPr>
        <w:t xml:space="preserve"> Vid </w:t>
      </w:r>
      <w:r w:rsidR="00F845E4" w:rsidRPr="00690CA8">
        <w:rPr>
          <w:rFonts w:ascii="Times New Roman" w:hAnsi="Times New Roman"/>
        </w:rPr>
        <w:t xml:space="preserve">autoimmun </w:t>
      </w:r>
      <w:proofErr w:type="spellStart"/>
      <w:r w:rsidR="00F845E4" w:rsidRPr="00690CA8">
        <w:rPr>
          <w:rFonts w:ascii="Times New Roman" w:hAnsi="Times New Roman"/>
        </w:rPr>
        <w:t>nodopati</w:t>
      </w:r>
      <w:proofErr w:type="spellEnd"/>
      <w:r w:rsidR="0022531D" w:rsidRPr="00690CA8">
        <w:rPr>
          <w:rFonts w:ascii="Times New Roman" w:hAnsi="Times New Roman"/>
        </w:rPr>
        <w:t xml:space="preserve"> används </w:t>
      </w:r>
      <w:proofErr w:type="spellStart"/>
      <w:r w:rsidR="0022531D" w:rsidRPr="00690CA8">
        <w:rPr>
          <w:rFonts w:ascii="Times New Roman" w:hAnsi="Times New Roman"/>
        </w:rPr>
        <w:t>rituximab</w:t>
      </w:r>
      <w:proofErr w:type="spellEnd"/>
      <w:r w:rsidR="0022531D" w:rsidRPr="00690CA8">
        <w:rPr>
          <w:rFonts w:ascii="Times New Roman" w:hAnsi="Times New Roman"/>
        </w:rPr>
        <w:t xml:space="preserve"> företrädesvis.</w:t>
      </w:r>
    </w:p>
    <w:p w14:paraId="1DF259DB" w14:textId="22CEB564" w:rsidR="00430629" w:rsidRPr="00690CA8" w:rsidRDefault="00430629">
      <w:pPr>
        <w:pStyle w:val="Oformateradtext1"/>
        <w:widowControl/>
        <w:ind w:left="2608" w:hanging="2608"/>
        <w:rPr>
          <w:rFonts w:ascii="Times New Roman" w:hAnsi="Times New Roman"/>
        </w:rPr>
      </w:pPr>
      <w:r w:rsidRPr="00690CA8">
        <w:rPr>
          <w:rFonts w:ascii="Times New Roman" w:hAnsi="Times New Roman"/>
        </w:rPr>
        <w:t>g) Paramalignitet</w:t>
      </w:r>
      <w:r w:rsidRPr="00690CA8">
        <w:rPr>
          <w:rFonts w:ascii="Times New Roman" w:hAnsi="Times New Roman"/>
        </w:rPr>
        <w:tab/>
        <w:t>En effektiv behandling av primärtumören</w:t>
      </w:r>
      <w:r w:rsidR="00690CA8">
        <w:rPr>
          <w:rFonts w:ascii="Times New Roman" w:hAnsi="Times New Roman"/>
        </w:rPr>
        <w:t xml:space="preserve"> </w:t>
      </w:r>
      <w:r w:rsidR="00F845E4" w:rsidRPr="00690CA8">
        <w:rPr>
          <w:rFonts w:ascii="Times New Roman" w:hAnsi="Times New Roman"/>
        </w:rPr>
        <w:t xml:space="preserve">till skillnad från immunterapi, </w:t>
      </w:r>
      <w:r w:rsidRPr="00690CA8">
        <w:rPr>
          <w:rFonts w:ascii="Times New Roman" w:hAnsi="Times New Roman"/>
        </w:rPr>
        <w:t xml:space="preserve">kan leda till förbättring av den paramaligna </w:t>
      </w:r>
      <w:proofErr w:type="spellStart"/>
      <w:r w:rsidRPr="00690CA8">
        <w:rPr>
          <w:rFonts w:ascii="Times New Roman" w:hAnsi="Times New Roman"/>
        </w:rPr>
        <w:t>polyneuropatin</w:t>
      </w:r>
      <w:proofErr w:type="spellEnd"/>
      <w:r w:rsidR="00181FA4" w:rsidRPr="00690CA8">
        <w:rPr>
          <w:rFonts w:ascii="Times New Roman" w:hAnsi="Times New Roman"/>
        </w:rPr>
        <w:t>.</w:t>
      </w:r>
      <w:r w:rsidR="00F845E4" w:rsidRPr="00690CA8">
        <w:rPr>
          <w:rFonts w:ascii="Times New Roman" w:hAnsi="Times New Roman"/>
        </w:rPr>
        <w:t xml:space="preserve"> </w:t>
      </w:r>
    </w:p>
    <w:p w14:paraId="756DE56C" w14:textId="77777777" w:rsidR="00814B00" w:rsidRPr="00690CA8" w:rsidRDefault="00814B00">
      <w:pPr>
        <w:pStyle w:val="Oformateradtext1"/>
        <w:widowControl/>
        <w:rPr>
          <w:rFonts w:ascii="Times New Roman" w:hAnsi="Times New Roman"/>
        </w:rPr>
      </w:pPr>
    </w:p>
    <w:p w14:paraId="14074949" w14:textId="77777777" w:rsidR="00C21979" w:rsidRPr="00690CA8" w:rsidRDefault="00C21979">
      <w:pPr>
        <w:pStyle w:val="Oformateradtext1"/>
        <w:widowControl/>
        <w:rPr>
          <w:rFonts w:ascii="Times New Roman" w:hAnsi="Times New Roman"/>
        </w:rPr>
      </w:pPr>
    </w:p>
    <w:p w14:paraId="76934278" w14:textId="77777777" w:rsidR="00814B00" w:rsidRPr="00690CA8" w:rsidRDefault="00814B00">
      <w:pPr>
        <w:pStyle w:val="Oformateradtext1"/>
        <w:widowControl/>
        <w:rPr>
          <w:rFonts w:ascii="Times New Roman" w:hAnsi="Times New Roman"/>
        </w:rPr>
      </w:pPr>
    </w:p>
    <w:p w14:paraId="0A69E457" w14:textId="77777777" w:rsidR="00430629" w:rsidRPr="00690CA8" w:rsidRDefault="00430629">
      <w:pPr>
        <w:pStyle w:val="Oformateradtext1"/>
        <w:widowControl/>
        <w:rPr>
          <w:rFonts w:ascii="Times New Roman" w:hAnsi="Times New Roman"/>
          <w:b/>
        </w:rPr>
      </w:pPr>
    </w:p>
    <w:p w14:paraId="1B69A311" w14:textId="77777777" w:rsidR="00430629" w:rsidRPr="00690CA8" w:rsidRDefault="00430629">
      <w:pPr>
        <w:pStyle w:val="Oformateradtext1"/>
        <w:widowControl/>
        <w:rPr>
          <w:rFonts w:ascii="Times New Roman" w:hAnsi="Times New Roman"/>
          <w:b/>
        </w:rPr>
      </w:pPr>
      <w:r w:rsidRPr="00690CA8">
        <w:rPr>
          <w:rFonts w:ascii="Times New Roman" w:hAnsi="Times New Roman"/>
          <w:b/>
        </w:rPr>
        <w:t>Symtomatisk behandling</w:t>
      </w:r>
    </w:p>
    <w:p w14:paraId="3EA18543" w14:textId="77777777" w:rsidR="00430629" w:rsidRPr="00690CA8" w:rsidRDefault="00430629">
      <w:pPr>
        <w:pStyle w:val="Oformateradtext1"/>
        <w:widowControl/>
        <w:rPr>
          <w:rFonts w:ascii="Times New Roman" w:hAnsi="Times New Roman"/>
          <w:b/>
        </w:rPr>
      </w:pPr>
    </w:p>
    <w:p w14:paraId="55823D1F"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Avsaknaden av effektiv specifik behandling hos många patienter med </w:t>
      </w:r>
      <w:proofErr w:type="spellStart"/>
      <w:r w:rsidRPr="00690CA8">
        <w:rPr>
          <w:rFonts w:ascii="Times New Roman" w:hAnsi="Times New Roman"/>
        </w:rPr>
        <w:t>polyneuropati</w:t>
      </w:r>
      <w:proofErr w:type="spellEnd"/>
      <w:r w:rsidRPr="00690CA8">
        <w:rPr>
          <w:rFonts w:ascii="Times New Roman" w:hAnsi="Times New Roman"/>
        </w:rPr>
        <w:t xml:space="preserve"> ökar kraven på ett effektivt utnyttjande av tillgängliga symtomatiska behandlingsalternativ. De symtom som i varierande utsträckning är åtkomliga för behandling är:</w:t>
      </w:r>
    </w:p>
    <w:p w14:paraId="006FA9AE" w14:textId="77777777" w:rsidR="00430629" w:rsidRPr="00690CA8" w:rsidRDefault="00430629">
      <w:pPr>
        <w:pStyle w:val="Oformateradtext1"/>
        <w:widowControl/>
        <w:rPr>
          <w:rFonts w:ascii="Times New Roman" w:hAnsi="Times New Roman"/>
        </w:rPr>
      </w:pPr>
    </w:p>
    <w:p w14:paraId="56CD1C66" w14:textId="77777777" w:rsidR="00430629" w:rsidRPr="00690CA8" w:rsidRDefault="00430629">
      <w:pPr>
        <w:pStyle w:val="Oformateradtext1"/>
        <w:widowControl/>
        <w:rPr>
          <w:rFonts w:ascii="Times New Roman" w:hAnsi="Times New Roman"/>
        </w:rPr>
      </w:pPr>
      <w:r w:rsidRPr="00690CA8">
        <w:rPr>
          <w:rFonts w:ascii="Times New Roman" w:hAnsi="Times New Roman"/>
          <w:i/>
          <w:u w:val="single"/>
        </w:rPr>
        <w:t xml:space="preserve">Hereditära </w:t>
      </w:r>
      <w:proofErr w:type="spellStart"/>
      <w:r w:rsidRPr="00690CA8">
        <w:rPr>
          <w:rFonts w:ascii="Times New Roman" w:hAnsi="Times New Roman"/>
          <w:i/>
          <w:u w:val="single"/>
        </w:rPr>
        <w:t>polyneuropatier</w:t>
      </w:r>
      <w:proofErr w:type="spellEnd"/>
      <w:r w:rsidRPr="00690CA8">
        <w:rPr>
          <w:rFonts w:ascii="Times New Roman" w:hAnsi="Times New Roman"/>
          <w:i/>
        </w:rPr>
        <w:t xml:space="preserve">: </w:t>
      </w:r>
      <w:r w:rsidRPr="00690CA8">
        <w:rPr>
          <w:rFonts w:ascii="Times New Roman" w:hAnsi="Times New Roman"/>
        </w:rPr>
        <w:t xml:space="preserve">Ingen specifik behandling kan erbjudas. Däremot erbjuds </w:t>
      </w:r>
    </w:p>
    <w:p w14:paraId="15C76AFF" w14:textId="77777777" w:rsidR="00430629" w:rsidRPr="00690CA8" w:rsidRDefault="00430629">
      <w:pPr>
        <w:pStyle w:val="Oformateradtext1"/>
        <w:widowControl/>
        <w:rPr>
          <w:rFonts w:ascii="Times New Roman" w:hAnsi="Times New Roman"/>
          <w:i/>
        </w:rPr>
      </w:pPr>
      <w:r w:rsidRPr="00690CA8">
        <w:rPr>
          <w:rFonts w:ascii="Times New Roman" w:hAnsi="Times New Roman"/>
        </w:rPr>
        <w:t xml:space="preserve">patienterna lämpliga </w:t>
      </w:r>
      <w:proofErr w:type="spellStart"/>
      <w:r w:rsidRPr="00690CA8">
        <w:rPr>
          <w:rFonts w:ascii="Times New Roman" w:hAnsi="Times New Roman"/>
        </w:rPr>
        <w:t>ortoser</w:t>
      </w:r>
      <w:proofErr w:type="spellEnd"/>
      <w:r w:rsidRPr="00690CA8">
        <w:rPr>
          <w:rFonts w:ascii="Times New Roman" w:hAnsi="Times New Roman"/>
        </w:rPr>
        <w:t xml:space="preserve"> och förflyttnings- hjälpmedel för att förbättra rörlighet. Vid HNPP kan i förekommande fall karpaltunnelkirurgi, eller </w:t>
      </w:r>
      <w:proofErr w:type="spellStart"/>
      <w:r w:rsidRPr="00690CA8">
        <w:rPr>
          <w:rFonts w:ascii="Times New Roman" w:hAnsi="Times New Roman"/>
        </w:rPr>
        <w:t>ulnarisneurolys</w:t>
      </w:r>
      <w:proofErr w:type="spellEnd"/>
      <w:r w:rsidRPr="00690CA8">
        <w:rPr>
          <w:rFonts w:ascii="Times New Roman" w:hAnsi="Times New Roman"/>
        </w:rPr>
        <w:t xml:space="preserve"> övervägas för att avlasta komprimerade perifera nerver. Genetisk information erbjuds alla patienter med verifierad mutation.</w:t>
      </w:r>
    </w:p>
    <w:p w14:paraId="1E6073D5" w14:textId="77777777" w:rsidR="00430629" w:rsidRPr="00690CA8" w:rsidRDefault="00430629">
      <w:pPr>
        <w:pStyle w:val="Oformateradtext1"/>
        <w:widowControl/>
        <w:rPr>
          <w:rFonts w:ascii="Times New Roman" w:hAnsi="Times New Roman"/>
          <w:i/>
        </w:rPr>
      </w:pPr>
    </w:p>
    <w:p w14:paraId="754878E2" w14:textId="77777777" w:rsidR="00430629" w:rsidRPr="00690CA8" w:rsidRDefault="00430629">
      <w:pPr>
        <w:pStyle w:val="Oformateradtext1"/>
        <w:widowControl/>
        <w:rPr>
          <w:rFonts w:ascii="Times New Roman" w:hAnsi="Times New Roman"/>
          <w:i/>
          <w:u w:val="single"/>
        </w:rPr>
      </w:pPr>
      <w:r w:rsidRPr="00690CA8">
        <w:rPr>
          <w:rFonts w:ascii="Times New Roman" w:hAnsi="Times New Roman"/>
          <w:i/>
          <w:u w:val="single"/>
        </w:rPr>
        <w:t>Neurogen smärta</w:t>
      </w:r>
    </w:p>
    <w:p w14:paraId="78527361" w14:textId="77777777" w:rsidR="00430629" w:rsidRPr="00690CA8" w:rsidRDefault="00430629">
      <w:pPr>
        <w:pStyle w:val="Oformateradtext1"/>
        <w:widowControl/>
        <w:rPr>
          <w:rFonts w:ascii="Times New Roman" w:hAnsi="Times New Roman"/>
        </w:rPr>
      </w:pPr>
    </w:p>
    <w:p w14:paraId="0E21450E"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I.  Antidepressiva läkemedel </w:t>
      </w:r>
    </w:p>
    <w:p w14:paraId="2D62E475" w14:textId="77777777" w:rsidR="00430629" w:rsidRPr="00690CA8" w:rsidRDefault="00430629">
      <w:pPr>
        <w:pStyle w:val="Oformateradtext1"/>
        <w:widowControl/>
        <w:rPr>
          <w:rFonts w:ascii="Times New Roman" w:hAnsi="Times New Roman"/>
        </w:rPr>
      </w:pPr>
    </w:p>
    <w:p w14:paraId="45E32316"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a) TCA - </w:t>
      </w:r>
      <w:proofErr w:type="spellStart"/>
      <w:r w:rsidRPr="00690CA8">
        <w:rPr>
          <w:rFonts w:ascii="Times New Roman" w:hAnsi="Times New Roman"/>
        </w:rPr>
        <w:t>Tricykliska</w:t>
      </w:r>
      <w:proofErr w:type="spellEnd"/>
      <w:r w:rsidRPr="00690CA8">
        <w:rPr>
          <w:rFonts w:ascii="Times New Roman" w:hAnsi="Times New Roman"/>
        </w:rPr>
        <w:t xml:space="preserve"> anti-depressiva: </w:t>
      </w:r>
    </w:p>
    <w:p w14:paraId="35C5E0E1" w14:textId="0B5A1BEA" w:rsidR="00430629" w:rsidRPr="00690CA8" w:rsidRDefault="00430629">
      <w:pPr>
        <w:pStyle w:val="Oformateradtext1"/>
        <w:widowControl/>
        <w:rPr>
          <w:rFonts w:ascii="Times New Roman" w:hAnsi="Times New Roman"/>
        </w:rPr>
      </w:pPr>
      <w:proofErr w:type="spellStart"/>
      <w:proofErr w:type="gramStart"/>
      <w:r w:rsidRPr="00690CA8">
        <w:rPr>
          <w:rFonts w:ascii="Times New Roman" w:hAnsi="Times New Roman"/>
        </w:rPr>
        <w:t>Amitriptylin</w:t>
      </w:r>
      <w:proofErr w:type="spellEnd"/>
      <w:r w:rsidRPr="00690CA8">
        <w:rPr>
          <w:rFonts w:ascii="Times New Roman" w:hAnsi="Times New Roman"/>
        </w:rPr>
        <w:t xml:space="preserve">  (</w:t>
      </w:r>
      <w:proofErr w:type="spellStart"/>
      <w:r w:rsidR="009B3970" w:rsidRPr="00690CA8">
        <w:rPr>
          <w:rFonts w:ascii="Times New Roman" w:hAnsi="Times New Roman"/>
        </w:rPr>
        <w:t>Saroten</w:t>
      </w:r>
      <w:proofErr w:type="spellEnd"/>
      <w:proofErr w:type="gramEnd"/>
      <w:r w:rsidRPr="00690CA8">
        <w:rPr>
          <w:rFonts w:ascii="Times New Roman" w:hAnsi="Times New Roman"/>
          <w:szCs w:val="24"/>
          <w:vertAlign w:val="superscript"/>
        </w:rPr>
        <w:t>®</w:t>
      </w:r>
      <w:r w:rsidRPr="00690CA8">
        <w:rPr>
          <w:rFonts w:ascii="Times New Roman" w:hAnsi="Times New Roman"/>
        </w:rPr>
        <w:t xml:space="preserve">) och </w:t>
      </w:r>
      <w:proofErr w:type="spellStart"/>
      <w:r w:rsidRPr="00690CA8">
        <w:rPr>
          <w:rFonts w:ascii="Times New Roman" w:hAnsi="Times New Roman"/>
        </w:rPr>
        <w:t>Nortriptylin</w:t>
      </w:r>
      <w:proofErr w:type="spellEnd"/>
      <w:r w:rsidRPr="00690CA8">
        <w:rPr>
          <w:rFonts w:ascii="Times New Roman" w:hAnsi="Times New Roman"/>
        </w:rPr>
        <w:t xml:space="preserve"> (</w:t>
      </w:r>
      <w:proofErr w:type="spellStart"/>
      <w:r w:rsidRPr="00690CA8">
        <w:rPr>
          <w:rFonts w:ascii="Times New Roman" w:hAnsi="Times New Roman"/>
        </w:rPr>
        <w:t>Sensaval</w:t>
      </w:r>
      <w:proofErr w:type="spellEnd"/>
      <w:r w:rsidRPr="00690CA8">
        <w:rPr>
          <w:rFonts w:ascii="Times New Roman" w:hAnsi="Times New Roman"/>
          <w:szCs w:val="24"/>
          <w:vertAlign w:val="superscript"/>
        </w:rPr>
        <w:t>®</w:t>
      </w:r>
      <w:r w:rsidRPr="00690CA8">
        <w:rPr>
          <w:rFonts w:ascii="Times New Roman" w:hAnsi="Times New Roman"/>
          <w:szCs w:val="24"/>
        </w:rPr>
        <w:t>)</w:t>
      </w:r>
      <w:r w:rsidRPr="00690CA8">
        <w:rPr>
          <w:rFonts w:ascii="Times New Roman" w:hAnsi="Times New Roman"/>
        </w:rPr>
        <w:t xml:space="preserve"> är TCA som hämmar återupptag av noradrenalin och serotonin, blockerar Na</w:t>
      </w:r>
      <w:r w:rsidRPr="00690CA8">
        <w:rPr>
          <w:rFonts w:ascii="Times New Roman" w:hAnsi="Times New Roman"/>
          <w:vertAlign w:val="superscript"/>
        </w:rPr>
        <w:t>+</w:t>
      </w:r>
      <w:r w:rsidRPr="00690CA8">
        <w:rPr>
          <w:rFonts w:ascii="Times New Roman" w:hAnsi="Times New Roman"/>
        </w:rPr>
        <w:t xml:space="preserve"> kanaler samt har även en </w:t>
      </w:r>
      <w:proofErr w:type="spellStart"/>
      <w:r w:rsidRPr="00690CA8">
        <w:rPr>
          <w:rFonts w:ascii="Times New Roman" w:hAnsi="Times New Roman"/>
        </w:rPr>
        <w:t>antikolinergisk</w:t>
      </w:r>
      <w:proofErr w:type="spellEnd"/>
      <w:r w:rsidRPr="00690CA8">
        <w:rPr>
          <w:rFonts w:ascii="Times New Roman" w:hAnsi="Times New Roman"/>
        </w:rPr>
        <w:t xml:space="preserve"> effekt. Startdos 10-20 mg till natten. Dosen </w:t>
      </w:r>
      <w:r w:rsidR="00897CCB" w:rsidRPr="00690CA8">
        <w:rPr>
          <w:rFonts w:ascii="Times New Roman" w:hAnsi="Times New Roman"/>
        </w:rPr>
        <w:t>kan</w:t>
      </w:r>
      <w:r w:rsidRPr="00690CA8">
        <w:rPr>
          <w:rFonts w:ascii="Times New Roman" w:hAnsi="Times New Roman"/>
        </w:rPr>
        <w:t xml:space="preserve"> vid behov successivt trappas upp till 75-100 mg/dag, uppdelad på 1-2 dostillfällen. De vanligaste biverkningarna är trötthet, muntorrhet, förstoppning samt urinstämma hos patienter med prostata förstoring. Hos äldre patienter, bör lägre doser användas </w:t>
      </w:r>
      <w:proofErr w:type="spellStart"/>
      <w:r w:rsidRPr="00690CA8">
        <w:rPr>
          <w:rFonts w:ascii="Times New Roman" w:hAnsi="Times New Roman"/>
        </w:rPr>
        <w:t>pga</w:t>
      </w:r>
      <w:proofErr w:type="spellEnd"/>
      <w:r w:rsidRPr="00690CA8">
        <w:rPr>
          <w:rFonts w:ascii="Times New Roman" w:hAnsi="Times New Roman"/>
        </w:rPr>
        <w:t xml:space="preserve"> risk för kardiovaskulär påverkan samt förvirring. </w:t>
      </w:r>
      <w:proofErr w:type="spellStart"/>
      <w:r w:rsidRPr="00690CA8">
        <w:rPr>
          <w:rFonts w:ascii="Times New Roman" w:hAnsi="Times New Roman"/>
        </w:rPr>
        <w:t>Nortriptylin</w:t>
      </w:r>
      <w:proofErr w:type="spellEnd"/>
      <w:r w:rsidRPr="00690CA8">
        <w:rPr>
          <w:rFonts w:ascii="Times New Roman" w:hAnsi="Times New Roman"/>
        </w:rPr>
        <w:t xml:space="preserve"> anses vara något lättare att tåla än </w:t>
      </w:r>
      <w:proofErr w:type="spellStart"/>
      <w:r w:rsidRPr="00690CA8">
        <w:rPr>
          <w:rFonts w:ascii="Times New Roman" w:hAnsi="Times New Roman"/>
        </w:rPr>
        <w:t>Amitriptylin</w:t>
      </w:r>
      <w:proofErr w:type="spellEnd"/>
      <w:r w:rsidRPr="00690CA8">
        <w:rPr>
          <w:rFonts w:ascii="Times New Roman" w:hAnsi="Times New Roman"/>
        </w:rPr>
        <w:t xml:space="preserve"> då den är mer selektiv och har mindre </w:t>
      </w:r>
      <w:proofErr w:type="spellStart"/>
      <w:r w:rsidRPr="00690CA8">
        <w:rPr>
          <w:rFonts w:ascii="Times New Roman" w:hAnsi="Times New Roman"/>
        </w:rPr>
        <w:t>antikolinergisk</w:t>
      </w:r>
      <w:proofErr w:type="spellEnd"/>
      <w:r w:rsidRPr="00690CA8">
        <w:rPr>
          <w:rFonts w:ascii="Times New Roman" w:hAnsi="Times New Roman"/>
        </w:rPr>
        <w:t xml:space="preserve"> verkan. </w:t>
      </w:r>
    </w:p>
    <w:p w14:paraId="0350E212" w14:textId="77777777" w:rsidR="00430629" w:rsidRPr="00690CA8" w:rsidRDefault="00430629">
      <w:pPr>
        <w:pStyle w:val="Oformateradtext1"/>
        <w:widowControl/>
        <w:rPr>
          <w:rFonts w:ascii="Times New Roman" w:hAnsi="Times New Roman"/>
        </w:rPr>
      </w:pPr>
    </w:p>
    <w:p w14:paraId="50FD8735"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b) SNRI - Serotonin-Noradrenalin återupptagshämmare:</w:t>
      </w:r>
    </w:p>
    <w:p w14:paraId="2938DEB7" w14:textId="77777777" w:rsidR="00430629" w:rsidRPr="00690CA8" w:rsidRDefault="00430629">
      <w:pPr>
        <w:pStyle w:val="Oformateradtext1"/>
        <w:widowControl/>
        <w:rPr>
          <w:rFonts w:ascii="Times New Roman" w:hAnsi="Times New Roman"/>
        </w:rPr>
      </w:pPr>
      <w:proofErr w:type="spellStart"/>
      <w:r w:rsidRPr="00690CA8">
        <w:rPr>
          <w:rFonts w:ascii="Times New Roman" w:hAnsi="Times New Roman"/>
        </w:rPr>
        <w:t>Venlafaxin</w:t>
      </w:r>
      <w:proofErr w:type="spellEnd"/>
      <w:r w:rsidRPr="00690CA8">
        <w:rPr>
          <w:rFonts w:ascii="Times New Roman" w:hAnsi="Times New Roman"/>
        </w:rPr>
        <w:t xml:space="preserve"> (</w:t>
      </w:r>
      <w:proofErr w:type="spellStart"/>
      <w:r w:rsidRPr="00690CA8">
        <w:rPr>
          <w:rFonts w:ascii="Times New Roman" w:hAnsi="Times New Roman"/>
        </w:rPr>
        <w:t>Efexor</w:t>
      </w:r>
      <w:proofErr w:type="spellEnd"/>
      <w:r w:rsidRPr="00690CA8">
        <w:rPr>
          <w:rFonts w:ascii="Times New Roman" w:hAnsi="Times New Roman"/>
        </w:rPr>
        <w:t xml:space="preserve"> /</w:t>
      </w:r>
      <w:proofErr w:type="spellStart"/>
      <w:r w:rsidRPr="00690CA8">
        <w:rPr>
          <w:rFonts w:ascii="Times New Roman" w:hAnsi="Times New Roman"/>
        </w:rPr>
        <w:t>Efexor</w:t>
      </w:r>
      <w:proofErr w:type="spellEnd"/>
      <w:r w:rsidRPr="00690CA8">
        <w:rPr>
          <w:rFonts w:ascii="Times New Roman" w:hAnsi="Times New Roman"/>
        </w:rPr>
        <w:t xml:space="preserve"> depot) och </w:t>
      </w:r>
      <w:proofErr w:type="spellStart"/>
      <w:r w:rsidRPr="00690CA8">
        <w:rPr>
          <w:rFonts w:ascii="Times New Roman" w:hAnsi="Times New Roman"/>
        </w:rPr>
        <w:t>Duloxetin</w:t>
      </w:r>
      <w:proofErr w:type="spellEnd"/>
      <w:r w:rsidRPr="00690CA8">
        <w:rPr>
          <w:rFonts w:ascii="Times New Roman" w:hAnsi="Times New Roman"/>
        </w:rPr>
        <w:t xml:space="preserve"> (</w:t>
      </w:r>
      <w:proofErr w:type="spellStart"/>
      <w:r w:rsidRPr="00690CA8">
        <w:rPr>
          <w:rFonts w:ascii="Times New Roman" w:hAnsi="Times New Roman"/>
        </w:rPr>
        <w:t>Cymbalata</w:t>
      </w:r>
      <w:proofErr w:type="spellEnd"/>
      <w:r w:rsidRPr="00690CA8">
        <w:rPr>
          <w:rFonts w:ascii="Times New Roman" w:hAnsi="Times New Roman"/>
          <w:szCs w:val="24"/>
          <w:vertAlign w:val="superscript"/>
        </w:rPr>
        <w:t>®</w:t>
      </w:r>
      <w:r w:rsidRPr="00690CA8">
        <w:rPr>
          <w:rFonts w:ascii="Times New Roman" w:hAnsi="Times New Roman"/>
        </w:rPr>
        <w:t xml:space="preserve">): Antidepressiva preparat som hämmar återupptagning av serotonin och noradrenalin. Dessa preparat har en moderat effekt vid behandling av </w:t>
      </w:r>
      <w:proofErr w:type="spellStart"/>
      <w:r w:rsidRPr="00690CA8">
        <w:rPr>
          <w:rFonts w:ascii="Times New Roman" w:hAnsi="Times New Roman"/>
        </w:rPr>
        <w:t>neuropatismärta</w:t>
      </w:r>
      <w:proofErr w:type="spellEnd"/>
      <w:r w:rsidRPr="00690CA8">
        <w:rPr>
          <w:rFonts w:ascii="Times New Roman" w:hAnsi="Times New Roman"/>
        </w:rPr>
        <w:t xml:space="preserve">.  </w:t>
      </w:r>
      <w:proofErr w:type="spellStart"/>
      <w:r w:rsidRPr="00690CA8">
        <w:rPr>
          <w:rFonts w:ascii="Times New Roman" w:hAnsi="Times New Roman"/>
        </w:rPr>
        <w:t>Venlafaxinets</w:t>
      </w:r>
      <w:proofErr w:type="spellEnd"/>
      <w:r w:rsidRPr="00690CA8">
        <w:rPr>
          <w:rFonts w:ascii="Times New Roman" w:hAnsi="Times New Roman"/>
        </w:rPr>
        <w:t xml:space="preserve"> effekt vid behandling av </w:t>
      </w:r>
      <w:proofErr w:type="spellStart"/>
      <w:r w:rsidRPr="00690CA8">
        <w:rPr>
          <w:rFonts w:ascii="Times New Roman" w:hAnsi="Times New Roman"/>
        </w:rPr>
        <w:t>neuropatismärta</w:t>
      </w:r>
      <w:proofErr w:type="spellEnd"/>
      <w:r w:rsidRPr="00690CA8">
        <w:rPr>
          <w:rFonts w:ascii="Times New Roman" w:hAnsi="Times New Roman"/>
        </w:rPr>
        <w:t xml:space="preserve"> anses vara något mildare jmf. TCA. </w:t>
      </w:r>
      <w:proofErr w:type="spellStart"/>
      <w:r w:rsidRPr="00690CA8">
        <w:rPr>
          <w:rFonts w:ascii="Times New Roman" w:hAnsi="Times New Roman"/>
        </w:rPr>
        <w:t>Duloxetinets</w:t>
      </w:r>
      <w:proofErr w:type="spellEnd"/>
      <w:r w:rsidRPr="00690CA8">
        <w:rPr>
          <w:rFonts w:ascii="Times New Roman" w:hAnsi="Times New Roman"/>
        </w:rPr>
        <w:t xml:space="preserve"> effekt mot smärtor i diabetesrelaterad </w:t>
      </w:r>
      <w:proofErr w:type="spellStart"/>
      <w:r w:rsidRPr="00690CA8">
        <w:rPr>
          <w:rFonts w:ascii="Times New Roman" w:hAnsi="Times New Roman"/>
        </w:rPr>
        <w:t>neuropati</w:t>
      </w:r>
      <w:proofErr w:type="spellEnd"/>
      <w:r w:rsidRPr="00690CA8">
        <w:rPr>
          <w:rFonts w:ascii="Times New Roman" w:hAnsi="Times New Roman"/>
        </w:rPr>
        <w:t xml:space="preserve"> är i nivå med </w:t>
      </w:r>
      <w:proofErr w:type="spellStart"/>
      <w:r w:rsidRPr="00690CA8">
        <w:rPr>
          <w:rFonts w:ascii="Times New Roman" w:hAnsi="Times New Roman"/>
        </w:rPr>
        <w:t>amitriptylin</w:t>
      </w:r>
      <w:proofErr w:type="spellEnd"/>
      <w:r w:rsidRPr="00690CA8">
        <w:rPr>
          <w:rFonts w:ascii="Times New Roman" w:hAnsi="Times New Roman"/>
        </w:rPr>
        <w:t xml:space="preserve">, men </w:t>
      </w:r>
      <w:proofErr w:type="spellStart"/>
      <w:r w:rsidRPr="00690CA8">
        <w:rPr>
          <w:rFonts w:ascii="Times New Roman" w:hAnsi="Times New Roman"/>
        </w:rPr>
        <w:t>Duloxetin</w:t>
      </w:r>
      <w:proofErr w:type="spellEnd"/>
      <w:r w:rsidRPr="00690CA8">
        <w:rPr>
          <w:rFonts w:ascii="Times New Roman" w:hAnsi="Times New Roman"/>
        </w:rPr>
        <w:t xml:space="preserve"> anses ha en lägre kardiovaskulär biverkningsrisk och kan lämpa sig för behandling av patienter med </w:t>
      </w:r>
      <w:proofErr w:type="spellStart"/>
      <w:r w:rsidRPr="00690CA8">
        <w:rPr>
          <w:rFonts w:ascii="Times New Roman" w:hAnsi="Times New Roman"/>
        </w:rPr>
        <w:t>kardiell</w:t>
      </w:r>
      <w:proofErr w:type="spellEnd"/>
      <w:r w:rsidRPr="00690CA8">
        <w:rPr>
          <w:rFonts w:ascii="Times New Roman" w:hAnsi="Times New Roman"/>
        </w:rPr>
        <w:t xml:space="preserve"> sjukdom. </w:t>
      </w:r>
    </w:p>
    <w:p w14:paraId="05C4D086" w14:textId="77777777" w:rsidR="00430629" w:rsidRPr="00690CA8" w:rsidRDefault="00430629">
      <w:pPr>
        <w:pStyle w:val="Oformateradtext1"/>
        <w:widowControl/>
        <w:rPr>
          <w:rFonts w:ascii="Times New Roman" w:hAnsi="Times New Roman"/>
        </w:rPr>
      </w:pPr>
      <w:proofErr w:type="spellStart"/>
      <w:r w:rsidRPr="00690CA8">
        <w:rPr>
          <w:rFonts w:ascii="Times New Roman" w:hAnsi="Times New Roman"/>
        </w:rPr>
        <w:t>Venlafaxin</w:t>
      </w:r>
      <w:proofErr w:type="spellEnd"/>
      <w:r w:rsidRPr="00690CA8">
        <w:rPr>
          <w:rFonts w:ascii="Times New Roman" w:hAnsi="Times New Roman"/>
        </w:rPr>
        <w:t xml:space="preserve"> doseras 75 mg per dag tagen som </w:t>
      </w:r>
      <w:proofErr w:type="spellStart"/>
      <w:r w:rsidRPr="00690CA8">
        <w:rPr>
          <w:rFonts w:ascii="Times New Roman" w:hAnsi="Times New Roman"/>
        </w:rPr>
        <w:t>endos</w:t>
      </w:r>
      <w:proofErr w:type="spellEnd"/>
      <w:r w:rsidRPr="00690CA8">
        <w:rPr>
          <w:rFonts w:ascii="Times New Roman" w:hAnsi="Times New Roman"/>
        </w:rPr>
        <w:t xml:space="preserve"> (depot). Upptrappning till 225</w:t>
      </w:r>
      <w:r w:rsidR="00D143C4" w:rsidRPr="00690CA8">
        <w:rPr>
          <w:rFonts w:ascii="Times New Roman" w:hAnsi="Times New Roman"/>
        </w:rPr>
        <w:t xml:space="preserve"> </w:t>
      </w:r>
      <w:r w:rsidRPr="00690CA8">
        <w:rPr>
          <w:rFonts w:ascii="Times New Roman" w:hAnsi="Times New Roman"/>
        </w:rPr>
        <w:t xml:space="preserve">mg/d eller högre får övervägas vid behov. Risk för CNS biverkningar minskas om depotförberedningen av </w:t>
      </w:r>
      <w:proofErr w:type="spellStart"/>
      <w:r w:rsidRPr="00690CA8">
        <w:rPr>
          <w:rFonts w:ascii="Times New Roman" w:hAnsi="Times New Roman"/>
        </w:rPr>
        <w:t>Efexor</w:t>
      </w:r>
      <w:proofErr w:type="spellEnd"/>
      <w:r w:rsidRPr="00690CA8">
        <w:rPr>
          <w:rFonts w:ascii="Times New Roman" w:hAnsi="Times New Roman"/>
        </w:rPr>
        <w:t xml:space="preserve"> används. </w:t>
      </w:r>
      <w:proofErr w:type="spellStart"/>
      <w:r w:rsidRPr="00690CA8">
        <w:rPr>
          <w:rFonts w:ascii="Times New Roman" w:hAnsi="Times New Roman"/>
        </w:rPr>
        <w:t>Duloxetin</w:t>
      </w:r>
      <w:proofErr w:type="spellEnd"/>
      <w:r w:rsidRPr="00690CA8">
        <w:rPr>
          <w:rFonts w:ascii="Times New Roman" w:hAnsi="Times New Roman"/>
        </w:rPr>
        <w:t xml:space="preserve"> doseras 30-60 mg x1. Doser högre än 60</w:t>
      </w:r>
      <w:r w:rsidR="00D143C4" w:rsidRPr="00690CA8">
        <w:rPr>
          <w:rFonts w:ascii="Times New Roman" w:hAnsi="Times New Roman"/>
        </w:rPr>
        <w:t xml:space="preserve"> </w:t>
      </w:r>
      <w:r w:rsidRPr="00690CA8">
        <w:rPr>
          <w:rFonts w:ascii="Times New Roman" w:hAnsi="Times New Roman"/>
        </w:rPr>
        <w:t>mg har inte visat sig ha en bättre effekt än 60</w:t>
      </w:r>
      <w:r w:rsidR="00D143C4" w:rsidRPr="00690CA8">
        <w:rPr>
          <w:rFonts w:ascii="Times New Roman" w:hAnsi="Times New Roman"/>
        </w:rPr>
        <w:t xml:space="preserve"> </w:t>
      </w:r>
      <w:r w:rsidRPr="00690CA8">
        <w:rPr>
          <w:rFonts w:ascii="Times New Roman" w:hAnsi="Times New Roman"/>
        </w:rPr>
        <w:t xml:space="preserve">mg mot </w:t>
      </w:r>
      <w:proofErr w:type="spellStart"/>
      <w:r w:rsidRPr="00690CA8">
        <w:rPr>
          <w:rFonts w:ascii="Times New Roman" w:hAnsi="Times New Roman"/>
        </w:rPr>
        <w:t>neuropatismärta</w:t>
      </w:r>
      <w:proofErr w:type="spellEnd"/>
      <w:r w:rsidRPr="00690CA8">
        <w:rPr>
          <w:rFonts w:ascii="Times New Roman" w:hAnsi="Times New Roman"/>
        </w:rPr>
        <w:t xml:space="preserve">.   Vanliga biverkningar vid behandling med </w:t>
      </w:r>
      <w:proofErr w:type="spellStart"/>
      <w:r w:rsidRPr="00690CA8">
        <w:rPr>
          <w:rFonts w:ascii="Times New Roman" w:hAnsi="Times New Roman"/>
        </w:rPr>
        <w:t>Venlafaxin</w:t>
      </w:r>
      <w:proofErr w:type="spellEnd"/>
      <w:r w:rsidRPr="00690CA8">
        <w:rPr>
          <w:rFonts w:ascii="Times New Roman" w:hAnsi="Times New Roman"/>
        </w:rPr>
        <w:t xml:space="preserve"> är hypertoni samt viktpåverkan. </w:t>
      </w:r>
      <w:proofErr w:type="spellStart"/>
      <w:r w:rsidRPr="00690CA8">
        <w:rPr>
          <w:rFonts w:ascii="Times New Roman" w:hAnsi="Times New Roman"/>
        </w:rPr>
        <w:t>Duloxetin</w:t>
      </w:r>
      <w:proofErr w:type="spellEnd"/>
      <w:r w:rsidRPr="00690CA8">
        <w:rPr>
          <w:rFonts w:ascii="Times New Roman" w:hAnsi="Times New Roman"/>
        </w:rPr>
        <w:t xml:space="preserve"> bör undvikas hos patienter med leversjukdom, eller som har risk för </w:t>
      </w:r>
      <w:r w:rsidRPr="00690CA8">
        <w:rPr>
          <w:rFonts w:ascii="Times New Roman" w:hAnsi="Times New Roman"/>
        </w:rPr>
        <w:lastRenderedPageBreak/>
        <w:t>utveckling av leverpåverkan (ex misstanke om etylöverkonsumtion, eller vid samtidig användning av andra läkemedel som kan tänkas belasta levern).</w:t>
      </w:r>
    </w:p>
    <w:p w14:paraId="6A806770" w14:textId="77777777" w:rsidR="00FD1873" w:rsidRPr="00690CA8" w:rsidRDefault="00FD1873">
      <w:pPr>
        <w:pStyle w:val="Oformateradtext1"/>
        <w:widowControl/>
        <w:rPr>
          <w:rFonts w:ascii="Times New Roman" w:hAnsi="Times New Roman"/>
        </w:rPr>
      </w:pPr>
    </w:p>
    <w:p w14:paraId="5B0D2DD2"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II.  Antiepileptiska läkemedel (AED) </w:t>
      </w:r>
    </w:p>
    <w:p w14:paraId="23A3ADFA"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w:t>
      </w:r>
    </w:p>
    <w:p w14:paraId="59561DBF" w14:textId="4CD119C1" w:rsidR="00430629" w:rsidRPr="00690CA8" w:rsidRDefault="00E546A4">
      <w:pPr>
        <w:pStyle w:val="Oformateradtext1"/>
        <w:widowControl/>
        <w:rPr>
          <w:rFonts w:ascii="Times New Roman" w:hAnsi="Times New Roman"/>
        </w:rPr>
      </w:pPr>
      <w:r w:rsidRPr="00690CA8">
        <w:rPr>
          <w:rFonts w:ascii="Times New Roman" w:hAnsi="Times New Roman"/>
        </w:rPr>
        <w:t>a</w:t>
      </w:r>
      <w:r w:rsidR="00430629" w:rsidRPr="00690CA8">
        <w:rPr>
          <w:rFonts w:ascii="Times New Roman" w:hAnsi="Times New Roman"/>
        </w:rPr>
        <w:t xml:space="preserve">) </w:t>
      </w:r>
      <w:r w:rsidRPr="00690CA8">
        <w:rPr>
          <w:rFonts w:ascii="Times New Roman" w:hAnsi="Times New Roman"/>
        </w:rPr>
        <w:t xml:space="preserve"> </w:t>
      </w:r>
      <w:proofErr w:type="spellStart"/>
      <w:r w:rsidR="00430629" w:rsidRPr="00690CA8">
        <w:rPr>
          <w:rFonts w:ascii="Times New Roman" w:hAnsi="Times New Roman"/>
        </w:rPr>
        <w:t>Gabapentin</w:t>
      </w:r>
      <w:proofErr w:type="spellEnd"/>
      <w:r w:rsidR="00430629" w:rsidRPr="00690CA8">
        <w:rPr>
          <w:rFonts w:ascii="Times New Roman" w:hAnsi="Times New Roman"/>
        </w:rPr>
        <w:t xml:space="preserve"> (</w:t>
      </w:r>
      <w:proofErr w:type="spellStart"/>
      <w:r w:rsidR="00430629" w:rsidRPr="00690CA8">
        <w:rPr>
          <w:rFonts w:ascii="Times New Roman" w:hAnsi="Times New Roman"/>
        </w:rPr>
        <w:t>Gabapentin</w:t>
      </w:r>
      <w:proofErr w:type="spellEnd"/>
      <w:r w:rsidR="00430629" w:rsidRPr="00690CA8">
        <w:rPr>
          <w:rFonts w:ascii="Times New Roman" w:hAnsi="Times New Roman"/>
          <w:szCs w:val="24"/>
          <w:vertAlign w:val="superscript"/>
        </w:rPr>
        <w:t>®</w:t>
      </w:r>
      <w:r w:rsidR="00430629" w:rsidRPr="00690CA8">
        <w:rPr>
          <w:rFonts w:ascii="Times New Roman" w:hAnsi="Times New Roman"/>
        </w:rPr>
        <w:t>): Anti-epileptiskt preparat med GABA-stimulerande verkan. Bör trappas upp till höga doser för optimal effekt. Effekt märks inte sällan först då man kommit upp i 1800 mg/dag, men vissa patienter kräver doser upp till 3600</w:t>
      </w:r>
      <w:r w:rsidR="00D143C4" w:rsidRPr="00690CA8">
        <w:rPr>
          <w:rFonts w:ascii="Times New Roman" w:hAnsi="Times New Roman"/>
        </w:rPr>
        <w:t xml:space="preserve"> </w:t>
      </w:r>
      <w:r w:rsidR="00430629" w:rsidRPr="00690CA8">
        <w:rPr>
          <w:rFonts w:ascii="Times New Roman" w:hAnsi="Times New Roman"/>
        </w:rPr>
        <w:t>mg/dag uppdelade i tre-fyra dostillfällen för att uppleva effekt</w:t>
      </w:r>
      <w:r w:rsidR="00D143C4" w:rsidRPr="00690CA8">
        <w:rPr>
          <w:rFonts w:ascii="Times New Roman" w:hAnsi="Times New Roman"/>
        </w:rPr>
        <w:t>. Är tämligen biverkningsfattig</w:t>
      </w:r>
      <w:r w:rsidR="00430629" w:rsidRPr="00690CA8">
        <w:rPr>
          <w:rFonts w:ascii="Times New Roman" w:hAnsi="Times New Roman"/>
        </w:rPr>
        <w:t xml:space="preserve">, men vissa patienter upplever trötthet samt viktuppgång. Saknar interaktionsrisk med andra läkemedel. </w:t>
      </w:r>
    </w:p>
    <w:p w14:paraId="57BFFEA1" w14:textId="77777777" w:rsidR="00430629" w:rsidRPr="00690CA8" w:rsidRDefault="00430629">
      <w:pPr>
        <w:pStyle w:val="Oformateradtext1"/>
        <w:widowControl/>
        <w:rPr>
          <w:rFonts w:ascii="Times New Roman" w:hAnsi="Times New Roman"/>
        </w:rPr>
      </w:pPr>
    </w:p>
    <w:p w14:paraId="7B9842F2" w14:textId="77777777" w:rsidR="00430629" w:rsidRPr="00690CA8" w:rsidRDefault="00E546A4">
      <w:pPr>
        <w:pStyle w:val="Oformateradtext1"/>
        <w:widowControl/>
        <w:rPr>
          <w:rFonts w:ascii="Times New Roman" w:hAnsi="Times New Roman"/>
        </w:rPr>
      </w:pPr>
      <w:r w:rsidRPr="00690CA8">
        <w:rPr>
          <w:rFonts w:ascii="Times New Roman" w:hAnsi="Times New Roman"/>
        </w:rPr>
        <w:t>b</w:t>
      </w:r>
      <w:r w:rsidR="00430629" w:rsidRPr="00690CA8">
        <w:rPr>
          <w:rFonts w:ascii="Times New Roman" w:hAnsi="Times New Roman"/>
        </w:rPr>
        <w:t xml:space="preserve">)  </w:t>
      </w:r>
      <w:proofErr w:type="spellStart"/>
      <w:r w:rsidR="00430629" w:rsidRPr="00690CA8">
        <w:rPr>
          <w:rFonts w:ascii="Times New Roman" w:hAnsi="Times New Roman"/>
        </w:rPr>
        <w:t>Pregabalin</w:t>
      </w:r>
      <w:proofErr w:type="spellEnd"/>
      <w:r w:rsidR="00430629" w:rsidRPr="00690CA8">
        <w:rPr>
          <w:rFonts w:ascii="Times New Roman" w:hAnsi="Times New Roman"/>
        </w:rPr>
        <w:t xml:space="preserve"> (</w:t>
      </w:r>
      <w:proofErr w:type="spellStart"/>
      <w:r w:rsidR="00430629" w:rsidRPr="00690CA8">
        <w:rPr>
          <w:rFonts w:ascii="Times New Roman" w:hAnsi="Times New Roman"/>
        </w:rPr>
        <w:t>Lyrica</w:t>
      </w:r>
      <w:proofErr w:type="spellEnd"/>
      <w:r w:rsidR="00430629" w:rsidRPr="00690CA8">
        <w:rPr>
          <w:rFonts w:ascii="Times New Roman" w:hAnsi="Times New Roman"/>
          <w:szCs w:val="24"/>
          <w:vertAlign w:val="superscript"/>
        </w:rPr>
        <w:t>®</w:t>
      </w:r>
      <w:r w:rsidR="00430629" w:rsidRPr="00690CA8">
        <w:rPr>
          <w:rFonts w:ascii="Times New Roman" w:hAnsi="Times New Roman"/>
        </w:rPr>
        <w:t xml:space="preserve">): Verkningsmekanism som liknar </w:t>
      </w:r>
      <w:proofErr w:type="spellStart"/>
      <w:r w:rsidR="00430629" w:rsidRPr="00690CA8">
        <w:rPr>
          <w:rFonts w:ascii="Times New Roman" w:hAnsi="Times New Roman"/>
        </w:rPr>
        <w:t>gabapentinets</w:t>
      </w:r>
      <w:proofErr w:type="spellEnd"/>
      <w:r w:rsidR="00430629" w:rsidRPr="00690CA8">
        <w:rPr>
          <w:rFonts w:ascii="Times New Roman" w:hAnsi="Times New Roman"/>
        </w:rPr>
        <w:t xml:space="preserve">, och med en ungefärlig liknande analgestisk effekt, men vissa patienter kan svara bättre på </w:t>
      </w:r>
      <w:proofErr w:type="spellStart"/>
      <w:r w:rsidR="00430629" w:rsidRPr="00690CA8">
        <w:rPr>
          <w:rFonts w:ascii="Times New Roman" w:hAnsi="Times New Roman"/>
        </w:rPr>
        <w:t>pregabalin</w:t>
      </w:r>
      <w:proofErr w:type="spellEnd"/>
      <w:r w:rsidR="00430629" w:rsidRPr="00690CA8">
        <w:rPr>
          <w:rFonts w:ascii="Times New Roman" w:hAnsi="Times New Roman"/>
        </w:rPr>
        <w:t xml:space="preserve"> än </w:t>
      </w:r>
      <w:proofErr w:type="spellStart"/>
      <w:r w:rsidR="00430629" w:rsidRPr="00690CA8">
        <w:rPr>
          <w:rFonts w:ascii="Times New Roman" w:hAnsi="Times New Roman"/>
        </w:rPr>
        <w:t>gabapentin</w:t>
      </w:r>
      <w:proofErr w:type="spellEnd"/>
      <w:r w:rsidR="00430629" w:rsidRPr="00690CA8">
        <w:rPr>
          <w:rFonts w:ascii="Times New Roman" w:hAnsi="Times New Roman"/>
        </w:rPr>
        <w:t xml:space="preserve">. Biverkningarna består främst av trötthet och ataxi. Startdosen rekommenderas vara 50-75 mg x1 med långsam upptrappning. Bör trappas upp till minst 150 mg uppdelad på 1-2 dostillfällen, och som max till 300 (-600) </w:t>
      </w:r>
      <w:proofErr w:type="gramStart"/>
      <w:r w:rsidR="00430629" w:rsidRPr="00690CA8">
        <w:rPr>
          <w:rFonts w:ascii="Times New Roman" w:hAnsi="Times New Roman"/>
        </w:rPr>
        <w:t>mg /d</w:t>
      </w:r>
      <w:proofErr w:type="gramEnd"/>
      <w:r w:rsidR="00430629" w:rsidRPr="00690CA8">
        <w:rPr>
          <w:rFonts w:ascii="Times New Roman" w:hAnsi="Times New Roman"/>
        </w:rPr>
        <w:t xml:space="preserve"> uppdelade på 2-3 dostillfällen. Doser understigande 150 mg/d har inte visat sig ha någon större lindrande effekt mot </w:t>
      </w:r>
      <w:proofErr w:type="spellStart"/>
      <w:r w:rsidR="00430629" w:rsidRPr="00690CA8">
        <w:rPr>
          <w:rFonts w:ascii="Times New Roman" w:hAnsi="Times New Roman"/>
        </w:rPr>
        <w:t>neuropatismärta</w:t>
      </w:r>
      <w:proofErr w:type="spellEnd"/>
      <w:r w:rsidR="00430629" w:rsidRPr="00690CA8">
        <w:rPr>
          <w:rFonts w:ascii="Times New Roman" w:hAnsi="Times New Roman"/>
        </w:rPr>
        <w:t>.</w:t>
      </w:r>
    </w:p>
    <w:p w14:paraId="1B4D43AA" w14:textId="77777777" w:rsidR="00E546A4" w:rsidRPr="00690CA8" w:rsidRDefault="00E546A4">
      <w:pPr>
        <w:pStyle w:val="Oformateradtext1"/>
        <w:widowControl/>
        <w:rPr>
          <w:rFonts w:ascii="Times New Roman" w:hAnsi="Times New Roman"/>
        </w:rPr>
      </w:pPr>
    </w:p>
    <w:p w14:paraId="7E298D12" w14:textId="6AE9D82F" w:rsidR="00430629" w:rsidRPr="00690CA8" w:rsidRDefault="00E546A4">
      <w:pPr>
        <w:pStyle w:val="Oformateradtext1"/>
        <w:widowControl/>
        <w:rPr>
          <w:rFonts w:ascii="Times New Roman" w:hAnsi="Times New Roman"/>
        </w:rPr>
      </w:pPr>
      <w:r w:rsidRPr="00690CA8">
        <w:rPr>
          <w:rFonts w:ascii="Times New Roman" w:hAnsi="Times New Roman"/>
        </w:rPr>
        <w:t xml:space="preserve">c)   </w:t>
      </w:r>
      <w:proofErr w:type="spellStart"/>
      <w:r w:rsidRPr="00690CA8">
        <w:rPr>
          <w:rFonts w:ascii="Times New Roman" w:hAnsi="Times New Roman"/>
        </w:rPr>
        <w:t>Karbamazepin</w:t>
      </w:r>
      <w:proofErr w:type="spellEnd"/>
      <w:r w:rsidRPr="00690CA8">
        <w:rPr>
          <w:rFonts w:ascii="Times New Roman" w:hAnsi="Times New Roman"/>
        </w:rPr>
        <w:t xml:space="preserve"> (</w:t>
      </w:r>
      <w:proofErr w:type="spellStart"/>
      <w:r w:rsidRPr="00690CA8">
        <w:rPr>
          <w:rFonts w:ascii="Times New Roman" w:hAnsi="Times New Roman"/>
        </w:rPr>
        <w:t>Tegretol</w:t>
      </w:r>
      <w:proofErr w:type="spellEnd"/>
      <w:r w:rsidRPr="00690CA8">
        <w:rPr>
          <w:rFonts w:ascii="Times New Roman" w:hAnsi="Times New Roman"/>
        </w:rPr>
        <w:t xml:space="preserve"> </w:t>
      </w:r>
      <w:proofErr w:type="spellStart"/>
      <w:r w:rsidRPr="00690CA8">
        <w:rPr>
          <w:rFonts w:ascii="Times New Roman" w:hAnsi="Times New Roman"/>
        </w:rPr>
        <w:t>retard</w:t>
      </w:r>
      <w:proofErr w:type="spellEnd"/>
      <w:r w:rsidRPr="00690CA8">
        <w:rPr>
          <w:rFonts w:ascii="Times New Roman" w:hAnsi="Times New Roman"/>
          <w:szCs w:val="24"/>
          <w:vertAlign w:val="superscript"/>
        </w:rPr>
        <w:t>®</w:t>
      </w:r>
      <w:r w:rsidRPr="00690CA8">
        <w:rPr>
          <w:rFonts w:ascii="Times New Roman" w:hAnsi="Times New Roman"/>
        </w:rPr>
        <w:t xml:space="preserve">): </w:t>
      </w:r>
      <w:proofErr w:type="spellStart"/>
      <w:r w:rsidRPr="00690CA8">
        <w:rPr>
          <w:rFonts w:ascii="Times New Roman" w:hAnsi="Times New Roman"/>
        </w:rPr>
        <w:t>Karbamazepin</w:t>
      </w:r>
      <w:proofErr w:type="spellEnd"/>
      <w:r w:rsidRPr="00690CA8">
        <w:rPr>
          <w:rFonts w:ascii="Times New Roman" w:hAnsi="Times New Roman"/>
        </w:rPr>
        <w:t xml:space="preserve"> har kemisk släktskap med </w:t>
      </w:r>
      <w:proofErr w:type="spellStart"/>
      <w:r w:rsidRPr="00690CA8">
        <w:rPr>
          <w:rFonts w:ascii="Times New Roman" w:hAnsi="Times New Roman"/>
        </w:rPr>
        <w:t>tricykliska</w:t>
      </w:r>
      <w:proofErr w:type="spellEnd"/>
      <w:r w:rsidRPr="00690CA8">
        <w:rPr>
          <w:rFonts w:ascii="Times New Roman" w:hAnsi="Times New Roman"/>
        </w:rPr>
        <w:t xml:space="preserve"> anti-depressiva medel och tros utöva sin analgetiska effekt genom blockering av presynaptiska spänningsberoende Na</w:t>
      </w:r>
      <w:r w:rsidRPr="00690CA8">
        <w:rPr>
          <w:rFonts w:ascii="Times New Roman" w:hAnsi="Times New Roman"/>
          <w:vertAlign w:val="superscript"/>
        </w:rPr>
        <w:t>+</w:t>
      </w:r>
      <w:r w:rsidRPr="00690CA8">
        <w:rPr>
          <w:rFonts w:ascii="Times New Roman" w:hAnsi="Times New Roman"/>
        </w:rPr>
        <w:t xml:space="preserve"> kanaler, vilket leder till en synaptisk blockering. Upptrappning</w:t>
      </w:r>
      <w:r w:rsidR="00904F91" w:rsidRPr="00690CA8">
        <w:rPr>
          <w:rFonts w:ascii="Times New Roman" w:hAnsi="Times New Roman"/>
        </w:rPr>
        <w:t>s</w:t>
      </w:r>
      <w:r w:rsidRPr="00690CA8">
        <w:rPr>
          <w:rFonts w:ascii="Times New Roman" w:hAnsi="Times New Roman"/>
        </w:rPr>
        <w:t xml:space="preserve">förfarande till </w:t>
      </w:r>
      <w:proofErr w:type="spellStart"/>
      <w:r w:rsidRPr="00690CA8">
        <w:rPr>
          <w:rFonts w:ascii="Times New Roman" w:hAnsi="Times New Roman"/>
        </w:rPr>
        <w:t>måldos</w:t>
      </w:r>
      <w:proofErr w:type="spellEnd"/>
      <w:r w:rsidRPr="00690CA8">
        <w:rPr>
          <w:rFonts w:ascii="Times New Roman" w:hAnsi="Times New Roman"/>
        </w:rPr>
        <w:t xml:space="preserve"> på </w:t>
      </w:r>
      <w:proofErr w:type="gramStart"/>
      <w:r w:rsidRPr="00690CA8">
        <w:rPr>
          <w:rFonts w:ascii="Times New Roman" w:hAnsi="Times New Roman"/>
        </w:rPr>
        <w:t>400-600mg / dag</w:t>
      </w:r>
      <w:proofErr w:type="gramEnd"/>
      <w:r w:rsidRPr="00690CA8">
        <w:rPr>
          <w:rFonts w:ascii="Times New Roman" w:hAnsi="Times New Roman"/>
        </w:rPr>
        <w:t xml:space="preserve"> uppdelad på två dostillfällen. </w:t>
      </w:r>
      <w:proofErr w:type="spellStart"/>
      <w:r w:rsidRPr="00690CA8">
        <w:rPr>
          <w:rFonts w:ascii="Times New Roman" w:hAnsi="Times New Roman"/>
        </w:rPr>
        <w:t>Tegretolets</w:t>
      </w:r>
      <w:proofErr w:type="spellEnd"/>
      <w:r w:rsidRPr="00690CA8">
        <w:rPr>
          <w:rFonts w:ascii="Times New Roman" w:hAnsi="Times New Roman"/>
        </w:rPr>
        <w:t xml:space="preserve"> användning begränsas ofta av biverkningar såsom trötthet, allergiska reaktioner samt potential för interaktion med andra läkemedel.</w:t>
      </w:r>
    </w:p>
    <w:p w14:paraId="1B15F436" w14:textId="77777777" w:rsidR="00E546A4" w:rsidRPr="00690CA8" w:rsidRDefault="00E546A4">
      <w:pPr>
        <w:pStyle w:val="Oformateradtext1"/>
        <w:widowControl/>
        <w:rPr>
          <w:rFonts w:ascii="Times New Roman" w:hAnsi="Times New Roman"/>
        </w:rPr>
      </w:pPr>
    </w:p>
    <w:p w14:paraId="34467B15" w14:textId="4C2364BD" w:rsidR="00430629" w:rsidRPr="00690CA8" w:rsidRDefault="00430629">
      <w:pPr>
        <w:pStyle w:val="Oformateradtext1"/>
        <w:widowControl/>
        <w:rPr>
          <w:rFonts w:ascii="Times New Roman" w:hAnsi="Times New Roman"/>
        </w:rPr>
      </w:pPr>
      <w:r w:rsidRPr="00690CA8">
        <w:rPr>
          <w:rFonts w:ascii="Times New Roman" w:hAnsi="Times New Roman"/>
        </w:rPr>
        <w:t xml:space="preserve">d) Övriga AED: </w:t>
      </w:r>
      <w:proofErr w:type="spellStart"/>
      <w:r w:rsidRPr="00690CA8">
        <w:rPr>
          <w:rFonts w:ascii="Times New Roman" w:hAnsi="Times New Roman"/>
        </w:rPr>
        <w:t>Topiramat</w:t>
      </w:r>
      <w:proofErr w:type="spellEnd"/>
      <w:r w:rsidRPr="00690CA8">
        <w:rPr>
          <w:rFonts w:ascii="Times New Roman" w:hAnsi="Times New Roman"/>
        </w:rPr>
        <w:t xml:space="preserve"> är en AED vars analgetiska verkningsmekanism är något oklar, men tros utgöras av preparatets GABA-stimulerande och anti-</w:t>
      </w:r>
      <w:proofErr w:type="spellStart"/>
      <w:r w:rsidRPr="00690CA8">
        <w:rPr>
          <w:rFonts w:ascii="Times New Roman" w:hAnsi="Times New Roman"/>
        </w:rPr>
        <w:t>glutaminerga</w:t>
      </w:r>
      <w:proofErr w:type="spellEnd"/>
      <w:r w:rsidRPr="00690CA8">
        <w:rPr>
          <w:rFonts w:ascii="Times New Roman" w:hAnsi="Times New Roman"/>
        </w:rPr>
        <w:t xml:space="preserve"> effekt. </w:t>
      </w:r>
      <w:proofErr w:type="spellStart"/>
      <w:r w:rsidR="00904F91" w:rsidRPr="00690CA8">
        <w:rPr>
          <w:rFonts w:ascii="Times New Roman" w:hAnsi="Times New Roman"/>
        </w:rPr>
        <w:t>Topiramat</w:t>
      </w:r>
      <w:proofErr w:type="spellEnd"/>
      <w:r w:rsidR="00904F91" w:rsidRPr="00690CA8">
        <w:rPr>
          <w:rFonts w:ascii="Times New Roman" w:hAnsi="Times New Roman"/>
        </w:rPr>
        <w:t xml:space="preserve"> </w:t>
      </w:r>
      <w:r w:rsidRPr="00690CA8">
        <w:rPr>
          <w:rFonts w:ascii="Times New Roman" w:hAnsi="Times New Roman"/>
        </w:rPr>
        <w:t xml:space="preserve">i dygnsdosen 100 mg har visar sig vara effektiv vid behandling av diabetes-relaterad smärtsam </w:t>
      </w:r>
      <w:proofErr w:type="spellStart"/>
      <w:r w:rsidRPr="00690CA8">
        <w:rPr>
          <w:rFonts w:ascii="Times New Roman" w:hAnsi="Times New Roman"/>
        </w:rPr>
        <w:t>neuropati</w:t>
      </w:r>
      <w:proofErr w:type="spellEnd"/>
      <w:r w:rsidRPr="00690CA8">
        <w:rPr>
          <w:rFonts w:ascii="Times New Roman" w:hAnsi="Times New Roman"/>
        </w:rPr>
        <w:t xml:space="preserve">. Dosen behöver trappas upp mycket långsamt. Användning av </w:t>
      </w:r>
      <w:proofErr w:type="spellStart"/>
      <w:r w:rsidRPr="00690CA8">
        <w:rPr>
          <w:rFonts w:ascii="Times New Roman" w:hAnsi="Times New Roman"/>
        </w:rPr>
        <w:t>Topiramat</w:t>
      </w:r>
      <w:proofErr w:type="spellEnd"/>
      <w:r w:rsidRPr="00690CA8">
        <w:rPr>
          <w:rFonts w:ascii="Times New Roman" w:hAnsi="Times New Roman"/>
        </w:rPr>
        <w:t xml:space="preserve"> begränsas av dess höga biverkningsrisk (främst trötthet och talpåverkan). </w:t>
      </w:r>
      <w:proofErr w:type="spellStart"/>
      <w:r w:rsidRPr="00690CA8">
        <w:rPr>
          <w:rFonts w:ascii="Times New Roman" w:hAnsi="Times New Roman"/>
        </w:rPr>
        <w:t>Lamotrigin</w:t>
      </w:r>
      <w:proofErr w:type="spellEnd"/>
      <w:r w:rsidRPr="00690CA8">
        <w:rPr>
          <w:rFonts w:ascii="Times New Roman" w:hAnsi="Times New Roman"/>
        </w:rPr>
        <w:t xml:space="preserve"> är ytterligare en AED som har visat sig vara effektiv vid smärtsam diabetes-relaterad </w:t>
      </w:r>
      <w:proofErr w:type="spellStart"/>
      <w:r w:rsidRPr="00690CA8">
        <w:rPr>
          <w:rFonts w:ascii="Times New Roman" w:hAnsi="Times New Roman"/>
        </w:rPr>
        <w:t>neuropati</w:t>
      </w:r>
      <w:proofErr w:type="spellEnd"/>
      <w:r w:rsidRPr="00690CA8">
        <w:rPr>
          <w:rFonts w:ascii="Times New Roman" w:hAnsi="Times New Roman"/>
        </w:rPr>
        <w:t xml:space="preserve">. Inte heller är den analgetiska verkningsmekanismen för </w:t>
      </w:r>
      <w:proofErr w:type="spellStart"/>
      <w:r w:rsidR="00904F91" w:rsidRPr="00690CA8">
        <w:rPr>
          <w:rFonts w:ascii="Times New Roman" w:hAnsi="Times New Roman"/>
        </w:rPr>
        <w:t>Lamotrigin</w:t>
      </w:r>
      <w:proofErr w:type="spellEnd"/>
      <w:r w:rsidR="00904F91" w:rsidRPr="00690CA8">
        <w:rPr>
          <w:rFonts w:ascii="Times New Roman" w:hAnsi="Times New Roman"/>
        </w:rPr>
        <w:t xml:space="preserve"> </w:t>
      </w:r>
      <w:r w:rsidRPr="00690CA8">
        <w:rPr>
          <w:rFonts w:ascii="Times New Roman" w:hAnsi="Times New Roman"/>
        </w:rPr>
        <w:t xml:space="preserve">känd, men i viss mån tros denna verkan </w:t>
      </w:r>
      <w:proofErr w:type="spellStart"/>
      <w:r w:rsidRPr="00690CA8">
        <w:rPr>
          <w:rFonts w:ascii="Times New Roman" w:hAnsi="Times New Roman"/>
        </w:rPr>
        <w:t>medieras</w:t>
      </w:r>
      <w:proofErr w:type="spellEnd"/>
      <w:r w:rsidRPr="00690CA8">
        <w:rPr>
          <w:rFonts w:ascii="Times New Roman" w:hAnsi="Times New Roman"/>
        </w:rPr>
        <w:t xml:space="preserve"> via preparatets förmåga att hämma spänningsberoende Na</w:t>
      </w:r>
      <w:r w:rsidRPr="00690CA8">
        <w:rPr>
          <w:rFonts w:ascii="Times New Roman" w:hAnsi="Times New Roman"/>
          <w:vertAlign w:val="superscript"/>
        </w:rPr>
        <w:t>+</w:t>
      </w:r>
      <w:r w:rsidRPr="00690CA8">
        <w:rPr>
          <w:rFonts w:ascii="Times New Roman" w:hAnsi="Times New Roman"/>
        </w:rPr>
        <w:t xml:space="preserve"> kanaler i </w:t>
      </w:r>
      <w:proofErr w:type="spellStart"/>
      <w:r w:rsidRPr="00690CA8">
        <w:rPr>
          <w:rFonts w:ascii="Times New Roman" w:hAnsi="Times New Roman"/>
        </w:rPr>
        <w:t>neuronala</w:t>
      </w:r>
      <w:proofErr w:type="spellEnd"/>
      <w:r w:rsidRPr="00690CA8">
        <w:rPr>
          <w:rFonts w:ascii="Times New Roman" w:hAnsi="Times New Roman"/>
        </w:rPr>
        <w:t xml:space="preserve"> cellmembran. </w:t>
      </w:r>
      <w:proofErr w:type="spellStart"/>
      <w:r w:rsidR="00904F91" w:rsidRPr="00690CA8">
        <w:rPr>
          <w:rFonts w:ascii="Times New Roman" w:hAnsi="Times New Roman"/>
        </w:rPr>
        <w:t>Lamotrigin</w:t>
      </w:r>
      <w:proofErr w:type="spellEnd"/>
      <w:r w:rsidR="00904F91" w:rsidRPr="00690CA8">
        <w:rPr>
          <w:rFonts w:ascii="Times New Roman" w:hAnsi="Times New Roman"/>
        </w:rPr>
        <w:t xml:space="preserve"> </w:t>
      </w:r>
      <w:r w:rsidRPr="00690CA8">
        <w:rPr>
          <w:rFonts w:ascii="Times New Roman" w:hAnsi="Times New Roman"/>
        </w:rPr>
        <w:t xml:space="preserve">får användas i dygnsdosen 200-400mg och brukar tålas väl, förutom huvudvärk och tidvis även </w:t>
      </w:r>
      <w:r w:rsidR="00D34725" w:rsidRPr="00690CA8">
        <w:rPr>
          <w:rFonts w:ascii="Times New Roman" w:hAnsi="Times New Roman"/>
        </w:rPr>
        <w:t>insomning</w:t>
      </w:r>
      <w:r w:rsidRPr="00690CA8">
        <w:rPr>
          <w:rFonts w:ascii="Times New Roman" w:hAnsi="Times New Roman"/>
        </w:rPr>
        <w:t>ssvårigheter.</w:t>
      </w:r>
    </w:p>
    <w:p w14:paraId="0EECA8B4" w14:textId="77777777" w:rsidR="00430629" w:rsidRPr="00690CA8" w:rsidRDefault="00430629">
      <w:pPr>
        <w:pStyle w:val="Oformateradtext1"/>
        <w:widowControl/>
        <w:rPr>
          <w:rFonts w:ascii="Times New Roman" w:hAnsi="Times New Roman"/>
        </w:rPr>
      </w:pPr>
    </w:p>
    <w:p w14:paraId="2810AD3A" w14:textId="77777777" w:rsidR="00430629" w:rsidRPr="00690CA8" w:rsidRDefault="00430629">
      <w:pPr>
        <w:pStyle w:val="Oformateradtext1"/>
        <w:widowControl/>
        <w:rPr>
          <w:rFonts w:ascii="Times New Roman" w:hAnsi="Times New Roman"/>
        </w:rPr>
      </w:pPr>
    </w:p>
    <w:p w14:paraId="22D24783" w14:textId="77777777" w:rsidR="00430629" w:rsidRPr="00690CA8" w:rsidRDefault="00430629">
      <w:pPr>
        <w:pStyle w:val="Oformateradtext1"/>
        <w:widowControl/>
        <w:numPr>
          <w:ilvl w:val="0"/>
          <w:numId w:val="13"/>
        </w:numPr>
        <w:tabs>
          <w:tab w:val="clear" w:pos="1080"/>
          <w:tab w:val="num" w:pos="426"/>
        </w:tabs>
        <w:ind w:hanging="1080"/>
        <w:rPr>
          <w:rFonts w:ascii="Times New Roman" w:hAnsi="Times New Roman"/>
        </w:rPr>
      </w:pPr>
      <w:r w:rsidRPr="00690CA8">
        <w:rPr>
          <w:rFonts w:ascii="Times New Roman" w:hAnsi="Times New Roman"/>
        </w:rPr>
        <w:t>Opiatanaloger och opiater</w:t>
      </w:r>
    </w:p>
    <w:p w14:paraId="780E4454" w14:textId="77777777" w:rsidR="00430629" w:rsidRPr="00690CA8" w:rsidRDefault="00430629">
      <w:pPr>
        <w:pStyle w:val="Oformateradtext1"/>
        <w:widowControl/>
        <w:ind w:left="360"/>
        <w:rPr>
          <w:rFonts w:ascii="Times New Roman" w:hAnsi="Times New Roman"/>
        </w:rPr>
      </w:pPr>
    </w:p>
    <w:p w14:paraId="2DD185D0" w14:textId="69A009FC" w:rsidR="00430629" w:rsidRPr="00690CA8" w:rsidRDefault="00430629" w:rsidP="00E41213">
      <w:pPr>
        <w:pStyle w:val="Oformateradtext1"/>
        <w:widowControl/>
        <w:numPr>
          <w:ilvl w:val="0"/>
          <w:numId w:val="23"/>
        </w:numPr>
        <w:ind w:left="284" w:hanging="284"/>
        <w:rPr>
          <w:rFonts w:ascii="Times New Roman" w:hAnsi="Times New Roman"/>
        </w:rPr>
      </w:pPr>
      <w:r w:rsidRPr="00690CA8">
        <w:rPr>
          <w:rFonts w:ascii="Times New Roman" w:hAnsi="Times New Roman"/>
        </w:rPr>
        <w:t xml:space="preserve">Opiater: Effekt av </w:t>
      </w:r>
      <w:proofErr w:type="spellStart"/>
      <w:r w:rsidRPr="00690CA8">
        <w:rPr>
          <w:rFonts w:ascii="Times New Roman" w:hAnsi="Times New Roman"/>
        </w:rPr>
        <w:t>opioider</w:t>
      </w:r>
      <w:proofErr w:type="spellEnd"/>
      <w:r w:rsidRPr="00690CA8">
        <w:rPr>
          <w:rFonts w:ascii="Times New Roman" w:hAnsi="Times New Roman"/>
        </w:rPr>
        <w:t xml:space="preserve"> har bekräftats i nya studier mot post-</w:t>
      </w:r>
      <w:proofErr w:type="spellStart"/>
      <w:r w:rsidRPr="00690CA8">
        <w:rPr>
          <w:rFonts w:ascii="Times New Roman" w:hAnsi="Times New Roman"/>
        </w:rPr>
        <w:t>herpetisk</w:t>
      </w:r>
      <w:proofErr w:type="spellEnd"/>
      <w:r w:rsidRPr="00690CA8">
        <w:rPr>
          <w:rFonts w:ascii="Times New Roman" w:hAnsi="Times New Roman"/>
        </w:rPr>
        <w:t xml:space="preserve"> neuralgi samt smärtsam </w:t>
      </w:r>
      <w:proofErr w:type="spellStart"/>
      <w:r w:rsidRPr="00690CA8">
        <w:rPr>
          <w:rFonts w:ascii="Times New Roman" w:hAnsi="Times New Roman"/>
        </w:rPr>
        <w:t>diabetesneuropati</w:t>
      </w:r>
      <w:proofErr w:type="spellEnd"/>
      <w:r w:rsidRPr="00690CA8">
        <w:rPr>
          <w:rFonts w:ascii="Times New Roman" w:hAnsi="Times New Roman"/>
        </w:rPr>
        <w:t xml:space="preserve">. Behandling bör helst erbjudas i form av depotpreparat (T. </w:t>
      </w:r>
      <w:proofErr w:type="spellStart"/>
      <w:r w:rsidR="009B3970" w:rsidRPr="00690CA8">
        <w:rPr>
          <w:rFonts w:ascii="Times New Roman" w:hAnsi="Times New Roman"/>
        </w:rPr>
        <w:t>Dolcontin</w:t>
      </w:r>
      <w:proofErr w:type="spellEnd"/>
      <w:r w:rsidR="009B3970" w:rsidRPr="00690CA8">
        <w:rPr>
          <w:rFonts w:ascii="Times New Roman" w:hAnsi="Times New Roman"/>
        </w:rPr>
        <w:t xml:space="preserve">, T. </w:t>
      </w:r>
      <w:proofErr w:type="spellStart"/>
      <w:r w:rsidRPr="00690CA8">
        <w:rPr>
          <w:rFonts w:ascii="Times New Roman" w:hAnsi="Times New Roman"/>
        </w:rPr>
        <w:t>Oxycontin</w:t>
      </w:r>
      <w:proofErr w:type="spellEnd"/>
      <w:r w:rsidRPr="00690CA8">
        <w:rPr>
          <w:rFonts w:ascii="Times New Roman" w:hAnsi="Times New Roman"/>
        </w:rPr>
        <w:t xml:space="preserve">, </w:t>
      </w:r>
      <w:proofErr w:type="spellStart"/>
      <w:r w:rsidR="00897CCB" w:rsidRPr="00690CA8">
        <w:rPr>
          <w:rFonts w:ascii="Times New Roman" w:hAnsi="Times New Roman"/>
        </w:rPr>
        <w:t>Palexia</w:t>
      </w:r>
      <w:proofErr w:type="spellEnd"/>
      <w:r w:rsidR="00897CCB" w:rsidRPr="00690CA8">
        <w:rPr>
          <w:rFonts w:ascii="Times New Roman" w:hAnsi="Times New Roman"/>
        </w:rPr>
        <w:t xml:space="preserve"> depot, </w:t>
      </w:r>
      <w:proofErr w:type="spellStart"/>
      <w:r w:rsidR="009B3970" w:rsidRPr="00690CA8">
        <w:rPr>
          <w:rFonts w:ascii="Times New Roman" w:hAnsi="Times New Roman"/>
        </w:rPr>
        <w:t>Norspan</w:t>
      </w:r>
      <w:proofErr w:type="spellEnd"/>
      <w:r w:rsidRPr="00690CA8">
        <w:rPr>
          <w:rFonts w:ascii="Times New Roman" w:hAnsi="Times New Roman"/>
        </w:rPr>
        <w:t xml:space="preserve"> plåster), eller Metadon.</w:t>
      </w:r>
      <w:r w:rsidR="00897CCB" w:rsidRPr="00690CA8">
        <w:rPr>
          <w:rFonts w:ascii="Times New Roman" w:hAnsi="Times New Roman"/>
        </w:rPr>
        <w:t xml:space="preserve"> Risk för beroendeutveckling bör beaktas.</w:t>
      </w:r>
    </w:p>
    <w:p w14:paraId="3BABF8CA" w14:textId="77777777" w:rsidR="00E41213" w:rsidRPr="00690CA8" w:rsidRDefault="00E41213" w:rsidP="00E41213">
      <w:pPr>
        <w:pStyle w:val="Oformateradtext1"/>
        <w:widowControl/>
        <w:ind w:left="284"/>
        <w:rPr>
          <w:rFonts w:ascii="Times New Roman" w:hAnsi="Times New Roman"/>
        </w:rPr>
      </w:pPr>
    </w:p>
    <w:p w14:paraId="3ADD096A" w14:textId="038FCEF9" w:rsidR="00E41213" w:rsidRPr="00690CA8" w:rsidRDefault="00E41213" w:rsidP="00F845E4">
      <w:pPr>
        <w:pStyle w:val="Oformateradtext1"/>
        <w:widowControl/>
        <w:numPr>
          <w:ilvl w:val="0"/>
          <w:numId w:val="23"/>
        </w:numPr>
        <w:rPr>
          <w:rFonts w:ascii="Times New Roman" w:hAnsi="Times New Roman"/>
          <w:b/>
          <w:bCs/>
        </w:rPr>
      </w:pPr>
      <w:proofErr w:type="spellStart"/>
      <w:r w:rsidRPr="00690CA8">
        <w:rPr>
          <w:rFonts w:ascii="Times New Roman" w:hAnsi="Times New Roman"/>
        </w:rPr>
        <w:t>Tramadol</w:t>
      </w:r>
      <w:proofErr w:type="spellEnd"/>
      <w:r w:rsidRPr="00690CA8">
        <w:rPr>
          <w:rFonts w:ascii="Times New Roman" w:hAnsi="Times New Roman"/>
        </w:rPr>
        <w:t xml:space="preserve"> </w:t>
      </w:r>
      <w:proofErr w:type="spellStart"/>
      <w:r w:rsidRPr="00690CA8">
        <w:rPr>
          <w:rFonts w:ascii="Times New Roman" w:hAnsi="Times New Roman"/>
        </w:rPr>
        <w:t>retard</w:t>
      </w:r>
      <w:proofErr w:type="spellEnd"/>
      <w:r w:rsidRPr="00690CA8">
        <w:rPr>
          <w:rFonts w:ascii="Times New Roman" w:hAnsi="Times New Roman"/>
        </w:rPr>
        <w:t xml:space="preserve"> (</w:t>
      </w:r>
      <w:proofErr w:type="spellStart"/>
      <w:r w:rsidRPr="00690CA8">
        <w:rPr>
          <w:rFonts w:ascii="Times New Roman" w:hAnsi="Times New Roman"/>
        </w:rPr>
        <w:t>Tradolan</w:t>
      </w:r>
      <w:proofErr w:type="spellEnd"/>
      <w:r w:rsidRPr="00690CA8">
        <w:rPr>
          <w:rFonts w:ascii="Times New Roman" w:hAnsi="Times New Roman"/>
        </w:rPr>
        <w:t xml:space="preserve"> </w:t>
      </w:r>
      <w:proofErr w:type="spellStart"/>
      <w:r w:rsidRPr="00690CA8">
        <w:rPr>
          <w:rFonts w:ascii="Times New Roman" w:hAnsi="Times New Roman"/>
        </w:rPr>
        <w:t>retard</w:t>
      </w:r>
      <w:proofErr w:type="spellEnd"/>
      <w:r w:rsidRPr="00690CA8">
        <w:rPr>
          <w:rFonts w:ascii="Times New Roman" w:hAnsi="Times New Roman"/>
        </w:rPr>
        <w:t xml:space="preserve"> </w:t>
      </w:r>
      <w:r w:rsidRPr="00690CA8">
        <w:rPr>
          <w:rFonts w:ascii="Times New Roman" w:hAnsi="Times New Roman"/>
          <w:szCs w:val="24"/>
          <w:vertAlign w:val="superscript"/>
        </w:rPr>
        <w:t>®</w:t>
      </w:r>
      <w:r w:rsidRPr="00690CA8">
        <w:rPr>
          <w:rFonts w:ascii="Times New Roman" w:hAnsi="Times New Roman"/>
        </w:rPr>
        <w:t xml:space="preserve">): Opiatanalog som kan vara effektiv mot neuralgisk smärta. Förutom att fungera som en opiatanalog, är </w:t>
      </w:r>
      <w:proofErr w:type="spellStart"/>
      <w:r w:rsidRPr="00690CA8">
        <w:rPr>
          <w:rFonts w:ascii="Times New Roman" w:hAnsi="Times New Roman"/>
        </w:rPr>
        <w:t>tramadol</w:t>
      </w:r>
      <w:proofErr w:type="spellEnd"/>
      <w:r w:rsidRPr="00690CA8">
        <w:rPr>
          <w:rFonts w:ascii="Times New Roman" w:hAnsi="Times New Roman"/>
        </w:rPr>
        <w:t xml:space="preserve"> en återupptagshämmare av noradrenalin och serotonin. </w:t>
      </w:r>
      <w:proofErr w:type="spellStart"/>
      <w:r w:rsidRPr="00690CA8">
        <w:rPr>
          <w:rFonts w:ascii="Times New Roman" w:hAnsi="Times New Roman"/>
        </w:rPr>
        <w:t>Tramadol</w:t>
      </w:r>
      <w:proofErr w:type="spellEnd"/>
      <w:r w:rsidRPr="00690CA8">
        <w:rPr>
          <w:rFonts w:ascii="Times New Roman" w:hAnsi="Times New Roman"/>
        </w:rPr>
        <w:t xml:space="preserve"> bör helst användas i </w:t>
      </w:r>
      <w:proofErr w:type="spellStart"/>
      <w:r w:rsidRPr="00690CA8">
        <w:rPr>
          <w:rFonts w:ascii="Times New Roman" w:hAnsi="Times New Roman"/>
        </w:rPr>
        <w:t>retardform</w:t>
      </w:r>
      <w:proofErr w:type="spellEnd"/>
      <w:r w:rsidRPr="00690CA8">
        <w:rPr>
          <w:rFonts w:ascii="Times New Roman" w:hAnsi="Times New Roman"/>
        </w:rPr>
        <w:t xml:space="preserve"> för att minimera toleransutvecklingen. Startdosen är 100 mg </w:t>
      </w:r>
      <w:proofErr w:type="spellStart"/>
      <w:r w:rsidRPr="00690CA8">
        <w:rPr>
          <w:rFonts w:ascii="Times New Roman" w:hAnsi="Times New Roman"/>
        </w:rPr>
        <w:t>Tradolan</w:t>
      </w:r>
      <w:proofErr w:type="spellEnd"/>
      <w:r w:rsidRPr="00690CA8">
        <w:rPr>
          <w:rFonts w:ascii="Times New Roman" w:hAnsi="Times New Roman"/>
        </w:rPr>
        <w:t xml:space="preserve"> </w:t>
      </w:r>
      <w:proofErr w:type="spellStart"/>
      <w:r w:rsidRPr="00690CA8">
        <w:rPr>
          <w:rFonts w:ascii="Times New Roman" w:hAnsi="Times New Roman"/>
        </w:rPr>
        <w:t>retard</w:t>
      </w:r>
      <w:proofErr w:type="spellEnd"/>
      <w:r w:rsidRPr="00690CA8">
        <w:rPr>
          <w:rFonts w:ascii="Times New Roman" w:hAnsi="Times New Roman"/>
        </w:rPr>
        <w:t xml:space="preserve"> x 1-2, med upptrappning vid behov till 400 mg/dag uppdelade på två dostillfällen. Den vanligaste biverkan är fysisk eller mental trötthet. </w:t>
      </w:r>
      <w:r w:rsidRPr="00690CA8">
        <w:rPr>
          <w:rFonts w:ascii="Times New Roman" w:hAnsi="Times New Roman"/>
          <w:b/>
          <w:bCs/>
        </w:rPr>
        <w:t>OBS! Behäftad med en stor tillvänjningsrisk.</w:t>
      </w:r>
    </w:p>
    <w:p w14:paraId="66793FDD" w14:textId="77777777" w:rsidR="00430629" w:rsidRPr="00690CA8" w:rsidRDefault="00430629">
      <w:pPr>
        <w:pStyle w:val="Oformateradtext1"/>
        <w:widowControl/>
        <w:rPr>
          <w:rFonts w:ascii="Times New Roman" w:hAnsi="Times New Roman"/>
        </w:rPr>
      </w:pPr>
      <w:r w:rsidRPr="00690CA8">
        <w:rPr>
          <w:rFonts w:ascii="Times New Roman" w:hAnsi="Times New Roman"/>
        </w:rPr>
        <w:lastRenderedPageBreak/>
        <w:t xml:space="preserve">IV. Lokala medel </w:t>
      </w:r>
      <w:r w:rsidR="00E51F04" w:rsidRPr="00690CA8">
        <w:rPr>
          <w:rFonts w:ascii="Times New Roman" w:hAnsi="Times New Roman"/>
        </w:rPr>
        <w:t xml:space="preserve">för </w:t>
      </w:r>
      <w:proofErr w:type="spellStart"/>
      <w:r w:rsidR="00E51F04" w:rsidRPr="00690CA8">
        <w:rPr>
          <w:rFonts w:ascii="Times New Roman" w:hAnsi="Times New Roman"/>
        </w:rPr>
        <w:t>kutan</w:t>
      </w:r>
      <w:proofErr w:type="spellEnd"/>
      <w:r w:rsidR="00E51F04" w:rsidRPr="00690CA8">
        <w:rPr>
          <w:rFonts w:ascii="Times New Roman" w:hAnsi="Times New Roman"/>
        </w:rPr>
        <w:t xml:space="preserve"> bruk</w:t>
      </w:r>
    </w:p>
    <w:p w14:paraId="5493F366" w14:textId="77777777" w:rsidR="00430629" w:rsidRPr="00690CA8" w:rsidRDefault="00430629">
      <w:pPr>
        <w:pStyle w:val="Oformateradtext1"/>
        <w:widowControl/>
        <w:rPr>
          <w:rFonts w:ascii="Times New Roman" w:hAnsi="Times New Roman"/>
        </w:rPr>
      </w:pPr>
    </w:p>
    <w:p w14:paraId="14B03D94" w14:textId="1B0B9DE3" w:rsidR="00430629" w:rsidRPr="00690CA8" w:rsidRDefault="00430629" w:rsidP="00E41213">
      <w:pPr>
        <w:pStyle w:val="Oformateradtext1"/>
        <w:widowControl/>
        <w:numPr>
          <w:ilvl w:val="0"/>
          <w:numId w:val="15"/>
        </w:numPr>
        <w:rPr>
          <w:rFonts w:ascii="Times New Roman" w:hAnsi="Times New Roman"/>
        </w:rPr>
      </w:pPr>
      <w:proofErr w:type="spellStart"/>
      <w:r w:rsidRPr="00690CA8">
        <w:rPr>
          <w:rFonts w:ascii="Times New Roman" w:hAnsi="Times New Roman"/>
        </w:rPr>
        <w:t>Capsaisin</w:t>
      </w:r>
      <w:proofErr w:type="spellEnd"/>
      <w:r w:rsidRPr="00690CA8">
        <w:rPr>
          <w:rFonts w:ascii="Times New Roman" w:hAnsi="Times New Roman"/>
        </w:rPr>
        <w:t xml:space="preserve"> (</w:t>
      </w:r>
      <w:proofErr w:type="spellStart"/>
      <w:r w:rsidR="009B3970" w:rsidRPr="00690CA8">
        <w:rPr>
          <w:rFonts w:ascii="Times New Roman" w:hAnsi="Times New Roman"/>
        </w:rPr>
        <w:t>Qutensa</w:t>
      </w:r>
      <w:proofErr w:type="spellEnd"/>
      <w:r w:rsidR="009B3970" w:rsidRPr="00690CA8">
        <w:rPr>
          <w:rFonts w:ascii="Times New Roman" w:hAnsi="Times New Roman"/>
          <w:szCs w:val="24"/>
          <w:vertAlign w:val="superscript"/>
        </w:rPr>
        <w:t>®</w:t>
      </w:r>
      <w:r w:rsidR="009B3970" w:rsidRPr="00690CA8">
        <w:rPr>
          <w:rFonts w:ascii="Times New Roman" w:hAnsi="Times New Roman"/>
          <w:szCs w:val="24"/>
        </w:rPr>
        <w:t>,</w:t>
      </w:r>
      <w:r w:rsidR="009B3970" w:rsidRPr="00690CA8">
        <w:rPr>
          <w:rFonts w:ascii="Times New Roman" w:hAnsi="Times New Roman"/>
        </w:rPr>
        <w:t xml:space="preserve"> </w:t>
      </w:r>
      <w:proofErr w:type="spellStart"/>
      <w:r w:rsidRPr="00690CA8">
        <w:rPr>
          <w:rFonts w:ascii="Times New Roman" w:hAnsi="Times New Roman"/>
        </w:rPr>
        <w:t>Capsina</w:t>
      </w:r>
      <w:proofErr w:type="spellEnd"/>
      <w:r w:rsidRPr="00690CA8">
        <w:rPr>
          <w:rFonts w:ascii="Times New Roman" w:hAnsi="Times New Roman"/>
          <w:szCs w:val="24"/>
          <w:vertAlign w:val="superscript"/>
        </w:rPr>
        <w:t>®</w:t>
      </w:r>
      <w:r w:rsidRPr="00690CA8">
        <w:rPr>
          <w:rFonts w:ascii="Times New Roman" w:hAnsi="Times New Roman"/>
        </w:rPr>
        <w:t xml:space="preserve">): Ger en lättare lindring av </w:t>
      </w:r>
      <w:proofErr w:type="spellStart"/>
      <w:r w:rsidRPr="00690CA8">
        <w:rPr>
          <w:rFonts w:ascii="Times New Roman" w:hAnsi="Times New Roman"/>
        </w:rPr>
        <w:t>hyperestesi</w:t>
      </w:r>
      <w:proofErr w:type="spellEnd"/>
      <w:r w:rsidRPr="00690CA8">
        <w:rPr>
          <w:rFonts w:ascii="Times New Roman" w:hAnsi="Times New Roman"/>
        </w:rPr>
        <w:t xml:space="preserve">, men kan ibland ge en övergående sveda strax efter applicering på huden. Salvans måste användas 3-4 gånger per dag för att vara effektiv. Latens med ca 2 veckor till behandlingseffekt har beskrivits vid regelbunden användning.  Användning av </w:t>
      </w:r>
      <w:proofErr w:type="spellStart"/>
      <w:r w:rsidRPr="00690CA8">
        <w:rPr>
          <w:rFonts w:ascii="Times New Roman" w:hAnsi="Times New Roman"/>
        </w:rPr>
        <w:t>Capsina</w:t>
      </w:r>
      <w:proofErr w:type="spellEnd"/>
      <w:r w:rsidRPr="00690CA8">
        <w:rPr>
          <w:rFonts w:ascii="Times New Roman" w:hAnsi="Times New Roman"/>
        </w:rPr>
        <w:t xml:space="preserve"> kräm begränsas av behov av behandling av stora kroppsytor, samt av en övergående sveda som kan vara besvärande för patienter som redan har smärta.</w:t>
      </w:r>
    </w:p>
    <w:p w14:paraId="483704EC" w14:textId="77777777" w:rsidR="00430629" w:rsidRPr="00690CA8" w:rsidRDefault="00430629">
      <w:pPr>
        <w:pStyle w:val="Oformateradtext1"/>
        <w:widowControl/>
        <w:rPr>
          <w:rFonts w:ascii="Times New Roman" w:hAnsi="Times New Roman"/>
        </w:rPr>
      </w:pPr>
    </w:p>
    <w:p w14:paraId="01C4A762"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  b)  </w:t>
      </w:r>
      <w:proofErr w:type="spellStart"/>
      <w:r w:rsidRPr="00690CA8">
        <w:rPr>
          <w:rFonts w:ascii="Times New Roman" w:hAnsi="Times New Roman"/>
        </w:rPr>
        <w:t>Lidokain</w:t>
      </w:r>
      <w:proofErr w:type="spellEnd"/>
      <w:r w:rsidRPr="00690CA8">
        <w:rPr>
          <w:rFonts w:ascii="Times New Roman" w:hAnsi="Times New Roman"/>
        </w:rPr>
        <w:t xml:space="preserve"> lokalt (</w:t>
      </w:r>
      <w:proofErr w:type="spellStart"/>
      <w:r w:rsidR="009B3970" w:rsidRPr="00690CA8">
        <w:rPr>
          <w:rFonts w:ascii="Times New Roman" w:hAnsi="Times New Roman"/>
        </w:rPr>
        <w:t>Versatis</w:t>
      </w:r>
      <w:proofErr w:type="spellEnd"/>
      <w:r w:rsidRPr="00690CA8">
        <w:rPr>
          <w:rFonts w:ascii="Times New Roman" w:hAnsi="Times New Roman"/>
          <w:szCs w:val="24"/>
          <w:vertAlign w:val="superscript"/>
        </w:rPr>
        <w:t>®</w:t>
      </w:r>
      <w:r w:rsidRPr="00690CA8">
        <w:rPr>
          <w:rFonts w:ascii="Times New Roman" w:hAnsi="Times New Roman"/>
          <w:szCs w:val="24"/>
        </w:rPr>
        <w:t xml:space="preserve">), eller </w:t>
      </w:r>
      <w:proofErr w:type="spellStart"/>
      <w:r w:rsidRPr="00690CA8">
        <w:rPr>
          <w:rFonts w:ascii="Times New Roman" w:hAnsi="Times New Roman"/>
          <w:szCs w:val="24"/>
        </w:rPr>
        <w:t>Xylocain</w:t>
      </w:r>
      <w:proofErr w:type="spellEnd"/>
      <w:r w:rsidRPr="00690CA8">
        <w:rPr>
          <w:rFonts w:ascii="Times New Roman" w:hAnsi="Times New Roman"/>
          <w:szCs w:val="24"/>
        </w:rPr>
        <w:t xml:space="preserve"> (</w:t>
      </w:r>
      <w:proofErr w:type="spellStart"/>
      <w:r w:rsidRPr="00690CA8">
        <w:rPr>
          <w:rFonts w:ascii="Times New Roman" w:hAnsi="Times New Roman"/>
          <w:szCs w:val="24"/>
        </w:rPr>
        <w:t>Xylocain</w:t>
      </w:r>
      <w:proofErr w:type="spellEnd"/>
      <w:r w:rsidRPr="00690CA8">
        <w:rPr>
          <w:rFonts w:ascii="Times New Roman" w:hAnsi="Times New Roman"/>
          <w:szCs w:val="24"/>
          <w:vertAlign w:val="superscript"/>
        </w:rPr>
        <w:t>®</w:t>
      </w:r>
      <w:r w:rsidRPr="00690CA8">
        <w:rPr>
          <w:rFonts w:ascii="Times New Roman" w:hAnsi="Times New Roman"/>
          <w:szCs w:val="24"/>
        </w:rPr>
        <w:t xml:space="preserve">). Applicering av lokalanestetika på huden har visat sig vara effektiv för behandling av </w:t>
      </w:r>
      <w:proofErr w:type="spellStart"/>
      <w:r w:rsidRPr="00690CA8">
        <w:rPr>
          <w:rFonts w:ascii="Times New Roman" w:hAnsi="Times New Roman"/>
          <w:szCs w:val="24"/>
        </w:rPr>
        <w:t>allodyni</w:t>
      </w:r>
      <w:proofErr w:type="spellEnd"/>
      <w:r w:rsidRPr="00690CA8">
        <w:rPr>
          <w:rFonts w:ascii="Times New Roman" w:hAnsi="Times New Roman"/>
          <w:szCs w:val="24"/>
        </w:rPr>
        <w:t xml:space="preserve"> och även övrig </w:t>
      </w:r>
      <w:proofErr w:type="spellStart"/>
      <w:r w:rsidRPr="00690CA8">
        <w:rPr>
          <w:rFonts w:ascii="Times New Roman" w:hAnsi="Times New Roman"/>
          <w:szCs w:val="24"/>
        </w:rPr>
        <w:t>neuropatismärta</w:t>
      </w:r>
      <w:proofErr w:type="spellEnd"/>
      <w:r w:rsidRPr="00690CA8">
        <w:rPr>
          <w:rFonts w:ascii="Times New Roman" w:hAnsi="Times New Roman"/>
          <w:szCs w:val="24"/>
        </w:rPr>
        <w:t>.</w:t>
      </w:r>
      <w:r w:rsidRPr="00690CA8">
        <w:rPr>
          <w:rFonts w:ascii="Times New Roman" w:hAnsi="Times New Roman"/>
        </w:rPr>
        <w:t xml:space="preserve"> Användning av </w:t>
      </w:r>
      <w:proofErr w:type="spellStart"/>
      <w:r w:rsidRPr="00690CA8">
        <w:rPr>
          <w:rFonts w:ascii="Times New Roman" w:hAnsi="Times New Roman"/>
        </w:rPr>
        <w:t>Emla</w:t>
      </w:r>
      <w:proofErr w:type="spellEnd"/>
      <w:r w:rsidRPr="00690CA8">
        <w:rPr>
          <w:rFonts w:ascii="Times New Roman" w:hAnsi="Times New Roman"/>
        </w:rPr>
        <w:t xml:space="preserve"> kräm begränsas av behov av behandling av stora kroppsytor.</w:t>
      </w:r>
    </w:p>
    <w:p w14:paraId="7055FF50" w14:textId="77777777" w:rsidR="00430629" w:rsidRPr="00690CA8" w:rsidRDefault="00430629">
      <w:pPr>
        <w:pStyle w:val="Oformateradtext1"/>
        <w:widowControl/>
        <w:rPr>
          <w:rFonts w:ascii="Times New Roman" w:hAnsi="Times New Roman"/>
        </w:rPr>
      </w:pPr>
    </w:p>
    <w:p w14:paraId="2E30A06B" w14:textId="27B4D314" w:rsidR="00430629" w:rsidRPr="00690CA8" w:rsidRDefault="00430629">
      <w:pPr>
        <w:pStyle w:val="Oformateradtext1"/>
        <w:widowControl/>
        <w:rPr>
          <w:rFonts w:ascii="Times New Roman" w:hAnsi="Times New Roman"/>
        </w:rPr>
      </w:pPr>
      <w:r w:rsidRPr="00690CA8">
        <w:rPr>
          <w:rFonts w:ascii="Times New Roman" w:hAnsi="Times New Roman"/>
        </w:rPr>
        <w:t>Ovanstående preparat bör användas i följande prioritetsordning vid behandling av</w:t>
      </w:r>
      <w:r w:rsidR="00E546A4" w:rsidRPr="00690CA8">
        <w:rPr>
          <w:rFonts w:ascii="Times New Roman" w:hAnsi="Times New Roman"/>
        </w:rPr>
        <w:t xml:space="preserve"> </w:t>
      </w:r>
      <w:proofErr w:type="spellStart"/>
      <w:r w:rsidR="00E546A4" w:rsidRPr="00690CA8">
        <w:rPr>
          <w:rFonts w:ascii="Times New Roman" w:hAnsi="Times New Roman"/>
        </w:rPr>
        <w:t>neuropatismärta</w:t>
      </w:r>
      <w:proofErr w:type="spellEnd"/>
      <w:r w:rsidR="00E546A4" w:rsidRPr="00690CA8">
        <w:rPr>
          <w:rFonts w:ascii="Times New Roman" w:hAnsi="Times New Roman"/>
        </w:rPr>
        <w:t>. Dessa evidens</w:t>
      </w:r>
      <w:r w:rsidRPr="00690CA8">
        <w:rPr>
          <w:rFonts w:ascii="Times New Roman" w:hAnsi="Times New Roman"/>
        </w:rPr>
        <w:t xml:space="preserve">baserade rekommendationer baseras på </w:t>
      </w:r>
      <w:proofErr w:type="spellStart"/>
      <w:r w:rsidRPr="00690CA8">
        <w:rPr>
          <w:rFonts w:ascii="Times New Roman" w:hAnsi="Times New Roman"/>
        </w:rPr>
        <w:t>European</w:t>
      </w:r>
      <w:proofErr w:type="spellEnd"/>
      <w:r w:rsidRPr="00690CA8">
        <w:rPr>
          <w:rFonts w:ascii="Times New Roman" w:hAnsi="Times New Roman"/>
        </w:rPr>
        <w:t xml:space="preserve"> Federation </w:t>
      </w:r>
      <w:proofErr w:type="spellStart"/>
      <w:r w:rsidRPr="00690CA8">
        <w:rPr>
          <w:rFonts w:ascii="Times New Roman" w:hAnsi="Times New Roman"/>
        </w:rPr>
        <w:t>of</w:t>
      </w:r>
      <w:proofErr w:type="spellEnd"/>
      <w:r w:rsidRPr="00690CA8">
        <w:rPr>
          <w:rFonts w:ascii="Times New Roman" w:hAnsi="Times New Roman"/>
        </w:rPr>
        <w:t xml:space="preserve"> </w:t>
      </w:r>
      <w:proofErr w:type="spellStart"/>
      <w:r w:rsidRPr="00690CA8">
        <w:rPr>
          <w:rFonts w:ascii="Times New Roman" w:hAnsi="Times New Roman"/>
        </w:rPr>
        <w:t>Neurological</w:t>
      </w:r>
      <w:proofErr w:type="spellEnd"/>
      <w:r w:rsidRPr="00690CA8">
        <w:rPr>
          <w:rFonts w:ascii="Times New Roman" w:hAnsi="Times New Roman"/>
        </w:rPr>
        <w:t xml:space="preserve"> </w:t>
      </w:r>
      <w:proofErr w:type="spellStart"/>
      <w:r w:rsidRPr="00690CA8">
        <w:rPr>
          <w:rFonts w:ascii="Times New Roman" w:hAnsi="Times New Roman"/>
        </w:rPr>
        <w:t>Society</w:t>
      </w:r>
      <w:proofErr w:type="spellEnd"/>
      <w:r w:rsidRPr="00690CA8">
        <w:rPr>
          <w:rFonts w:ascii="Times New Roman" w:hAnsi="Times New Roman"/>
        </w:rPr>
        <w:t xml:space="preserve"> (EFNS) rekommendationer om behandling av neuropatisk smärta (</w:t>
      </w:r>
      <w:proofErr w:type="spellStart"/>
      <w:r w:rsidRPr="00690CA8">
        <w:rPr>
          <w:rFonts w:ascii="Times New Roman" w:hAnsi="Times New Roman"/>
          <w:i/>
        </w:rPr>
        <w:t>Eur</w:t>
      </w:r>
      <w:proofErr w:type="spellEnd"/>
      <w:r w:rsidRPr="00690CA8">
        <w:rPr>
          <w:rFonts w:ascii="Times New Roman" w:hAnsi="Times New Roman"/>
          <w:i/>
        </w:rPr>
        <w:t xml:space="preserve"> J </w:t>
      </w:r>
      <w:proofErr w:type="spellStart"/>
      <w:r w:rsidRPr="00690CA8">
        <w:rPr>
          <w:rFonts w:ascii="Times New Roman" w:hAnsi="Times New Roman"/>
          <w:i/>
        </w:rPr>
        <w:t>Neurol</w:t>
      </w:r>
      <w:proofErr w:type="spellEnd"/>
      <w:r w:rsidRPr="00690CA8">
        <w:rPr>
          <w:rFonts w:ascii="Times New Roman" w:hAnsi="Times New Roman"/>
          <w:i/>
        </w:rPr>
        <w:t>., 20</w:t>
      </w:r>
      <w:r w:rsidR="002423C1" w:rsidRPr="00690CA8">
        <w:rPr>
          <w:rFonts w:ascii="Times New Roman" w:hAnsi="Times New Roman"/>
          <w:i/>
        </w:rPr>
        <w:t>10</w:t>
      </w:r>
      <w:r w:rsidRPr="00690CA8">
        <w:rPr>
          <w:rFonts w:ascii="Times New Roman" w:hAnsi="Times New Roman"/>
        </w:rPr>
        <w:t>):</w:t>
      </w:r>
    </w:p>
    <w:p w14:paraId="1A86F91F" w14:textId="77777777" w:rsidR="00430629" w:rsidRPr="00690CA8" w:rsidRDefault="00430629">
      <w:pPr>
        <w:pStyle w:val="Oformateradtext1"/>
        <w:widowControl/>
        <w:rPr>
          <w:rFonts w:ascii="Times New Roman" w:hAnsi="Times New Roman"/>
        </w:rPr>
      </w:pPr>
    </w:p>
    <w:p w14:paraId="470FE258" w14:textId="77777777" w:rsidR="00430629" w:rsidRPr="00690CA8" w:rsidRDefault="00430629">
      <w:pPr>
        <w:pStyle w:val="Oformateradtext1"/>
        <w:widowControl/>
        <w:rPr>
          <w:rFonts w:ascii="Times New Roman" w:hAnsi="Times New Roman"/>
        </w:rPr>
      </w:pPr>
      <w:r w:rsidRPr="00690CA8">
        <w:rPr>
          <w:rFonts w:ascii="Times New Roman" w:hAnsi="Times New Roman"/>
          <w:u w:val="single"/>
        </w:rPr>
        <w:t>Förstahandsmedel</w:t>
      </w:r>
      <w:r w:rsidRPr="00690CA8">
        <w:rPr>
          <w:rFonts w:ascii="Times New Roman" w:hAnsi="Times New Roman"/>
        </w:rPr>
        <w:t xml:space="preserve">: TCA, </w:t>
      </w:r>
      <w:proofErr w:type="spellStart"/>
      <w:r w:rsidRPr="00690CA8">
        <w:rPr>
          <w:rFonts w:ascii="Times New Roman" w:hAnsi="Times New Roman"/>
        </w:rPr>
        <w:t>gabapentin</w:t>
      </w:r>
      <w:proofErr w:type="spellEnd"/>
      <w:r w:rsidRPr="00690CA8">
        <w:rPr>
          <w:rFonts w:ascii="Times New Roman" w:hAnsi="Times New Roman"/>
        </w:rPr>
        <w:t xml:space="preserve">, </w:t>
      </w:r>
      <w:proofErr w:type="spellStart"/>
      <w:r w:rsidRPr="00690CA8">
        <w:rPr>
          <w:rFonts w:ascii="Times New Roman" w:hAnsi="Times New Roman"/>
        </w:rPr>
        <w:t>pregabalin</w:t>
      </w:r>
      <w:proofErr w:type="spellEnd"/>
      <w:r w:rsidR="00E546A4" w:rsidRPr="00690CA8">
        <w:rPr>
          <w:rFonts w:ascii="Times New Roman" w:hAnsi="Times New Roman"/>
        </w:rPr>
        <w:t xml:space="preserve">, </w:t>
      </w:r>
      <w:proofErr w:type="spellStart"/>
      <w:r w:rsidR="00E546A4" w:rsidRPr="00690CA8">
        <w:rPr>
          <w:rFonts w:ascii="Times New Roman" w:hAnsi="Times New Roman"/>
        </w:rPr>
        <w:t>duloxetin</w:t>
      </w:r>
      <w:proofErr w:type="spellEnd"/>
      <w:r w:rsidR="00E546A4" w:rsidRPr="00690CA8">
        <w:rPr>
          <w:rFonts w:ascii="Times New Roman" w:hAnsi="Times New Roman"/>
        </w:rPr>
        <w:t xml:space="preserve">, </w:t>
      </w:r>
      <w:proofErr w:type="spellStart"/>
      <w:r w:rsidR="00E546A4" w:rsidRPr="00690CA8">
        <w:rPr>
          <w:rFonts w:ascii="Times New Roman" w:hAnsi="Times New Roman"/>
        </w:rPr>
        <w:t>v</w:t>
      </w:r>
      <w:r w:rsidR="00D34725" w:rsidRPr="00690CA8">
        <w:rPr>
          <w:rFonts w:ascii="Times New Roman" w:hAnsi="Times New Roman"/>
        </w:rPr>
        <w:t>enlaflaxin</w:t>
      </w:r>
      <w:proofErr w:type="spellEnd"/>
      <w:r w:rsidRPr="00690CA8">
        <w:rPr>
          <w:rFonts w:ascii="Times New Roman" w:hAnsi="Times New Roman"/>
        </w:rPr>
        <w:t xml:space="preserve">  </w:t>
      </w:r>
    </w:p>
    <w:p w14:paraId="476B19C4" w14:textId="7E1FB8A9" w:rsidR="00430629" w:rsidRPr="00690CA8" w:rsidRDefault="00430629">
      <w:pPr>
        <w:pStyle w:val="Oformateradtext1"/>
        <w:widowControl/>
        <w:rPr>
          <w:rFonts w:ascii="Times New Roman" w:hAnsi="Times New Roman"/>
        </w:rPr>
      </w:pPr>
      <w:r w:rsidRPr="00690CA8">
        <w:rPr>
          <w:rFonts w:ascii="Times New Roman" w:hAnsi="Times New Roman"/>
          <w:u w:val="single"/>
        </w:rPr>
        <w:t>Andrahandsmedel</w:t>
      </w:r>
      <w:r w:rsidRPr="00690CA8">
        <w:rPr>
          <w:rFonts w:ascii="Times New Roman" w:hAnsi="Times New Roman"/>
        </w:rPr>
        <w:t xml:space="preserve">: </w:t>
      </w:r>
      <w:r w:rsidR="00E41213" w:rsidRPr="00690CA8">
        <w:rPr>
          <w:rFonts w:ascii="Times New Roman" w:hAnsi="Times New Roman"/>
        </w:rPr>
        <w:t>O</w:t>
      </w:r>
      <w:r w:rsidRPr="00690CA8">
        <w:rPr>
          <w:rFonts w:ascii="Times New Roman" w:hAnsi="Times New Roman"/>
        </w:rPr>
        <w:t xml:space="preserve">piater </w:t>
      </w:r>
      <w:r w:rsidR="00E41213" w:rsidRPr="00690CA8">
        <w:rPr>
          <w:rFonts w:ascii="Times New Roman" w:hAnsi="Times New Roman"/>
        </w:rPr>
        <w:t xml:space="preserve">(depot beredning). </w:t>
      </w:r>
      <w:proofErr w:type="spellStart"/>
      <w:r w:rsidR="00E41213" w:rsidRPr="00690CA8">
        <w:rPr>
          <w:rFonts w:ascii="Times New Roman" w:hAnsi="Times New Roman"/>
        </w:rPr>
        <w:t>Ev</w:t>
      </w:r>
      <w:proofErr w:type="spellEnd"/>
      <w:r w:rsidR="00E41213" w:rsidRPr="00690CA8">
        <w:rPr>
          <w:rFonts w:ascii="Times New Roman" w:hAnsi="Times New Roman"/>
        </w:rPr>
        <w:t xml:space="preserve"> </w:t>
      </w:r>
      <w:proofErr w:type="spellStart"/>
      <w:r w:rsidR="00E41213" w:rsidRPr="00690CA8">
        <w:rPr>
          <w:rFonts w:ascii="Times New Roman" w:hAnsi="Times New Roman"/>
        </w:rPr>
        <w:t>Tramadol</w:t>
      </w:r>
      <w:proofErr w:type="spellEnd"/>
      <w:r w:rsidR="00E41213" w:rsidRPr="00690CA8">
        <w:rPr>
          <w:rFonts w:ascii="Times New Roman" w:hAnsi="Times New Roman"/>
        </w:rPr>
        <w:t xml:space="preserve"> </w:t>
      </w:r>
      <w:proofErr w:type="spellStart"/>
      <w:r w:rsidR="00E41213" w:rsidRPr="00690CA8">
        <w:rPr>
          <w:rFonts w:ascii="Times New Roman" w:hAnsi="Times New Roman"/>
        </w:rPr>
        <w:t>retard</w:t>
      </w:r>
      <w:proofErr w:type="spellEnd"/>
    </w:p>
    <w:p w14:paraId="72C85F33" w14:textId="398A5A9E" w:rsidR="00430629" w:rsidRPr="00690CA8" w:rsidRDefault="00430629">
      <w:pPr>
        <w:pStyle w:val="Oformateradtext1"/>
        <w:widowControl/>
        <w:rPr>
          <w:rFonts w:ascii="Times New Roman" w:hAnsi="Times New Roman"/>
        </w:rPr>
      </w:pPr>
      <w:r w:rsidRPr="00690CA8">
        <w:rPr>
          <w:rFonts w:ascii="Times New Roman" w:hAnsi="Times New Roman"/>
          <w:u w:val="single"/>
        </w:rPr>
        <w:t>Sistahandsmedel</w:t>
      </w:r>
      <w:r w:rsidRPr="00690CA8">
        <w:rPr>
          <w:rFonts w:ascii="Times New Roman" w:hAnsi="Times New Roman"/>
        </w:rPr>
        <w:t xml:space="preserve">:   </w:t>
      </w:r>
      <w:proofErr w:type="spellStart"/>
      <w:r w:rsidRPr="00690CA8">
        <w:rPr>
          <w:rFonts w:ascii="Times New Roman" w:hAnsi="Times New Roman"/>
        </w:rPr>
        <w:t>Karbamazepin</w:t>
      </w:r>
      <w:proofErr w:type="spellEnd"/>
      <w:r w:rsidRPr="00690CA8">
        <w:rPr>
          <w:rFonts w:ascii="Times New Roman" w:hAnsi="Times New Roman"/>
        </w:rPr>
        <w:t xml:space="preserve">, </w:t>
      </w:r>
      <w:proofErr w:type="spellStart"/>
      <w:r w:rsidR="00D34725" w:rsidRPr="00690CA8">
        <w:rPr>
          <w:rFonts w:ascii="Times New Roman" w:hAnsi="Times New Roman"/>
        </w:rPr>
        <w:t>fenantoin</w:t>
      </w:r>
      <w:proofErr w:type="spellEnd"/>
      <w:r w:rsidR="00D34725" w:rsidRPr="00690CA8">
        <w:rPr>
          <w:rFonts w:ascii="Times New Roman" w:hAnsi="Times New Roman"/>
        </w:rPr>
        <w:t xml:space="preserve">, </w:t>
      </w:r>
      <w:proofErr w:type="spellStart"/>
      <w:r w:rsidRPr="00690CA8">
        <w:rPr>
          <w:rFonts w:ascii="Times New Roman" w:hAnsi="Times New Roman"/>
        </w:rPr>
        <w:t>topiramat</w:t>
      </w:r>
      <w:proofErr w:type="spellEnd"/>
      <w:r w:rsidRPr="00690CA8">
        <w:rPr>
          <w:rFonts w:ascii="Times New Roman" w:hAnsi="Times New Roman"/>
        </w:rPr>
        <w:t xml:space="preserve">, </w:t>
      </w:r>
      <w:proofErr w:type="spellStart"/>
      <w:r w:rsidRPr="00690CA8">
        <w:rPr>
          <w:rFonts w:ascii="Times New Roman" w:hAnsi="Times New Roman"/>
        </w:rPr>
        <w:t>capsina</w:t>
      </w:r>
      <w:proofErr w:type="spellEnd"/>
      <w:r w:rsidR="00D34725" w:rsidRPr="00690CA8">
        <w:rPr>
          <w:rFonts w:ascii="Times New Roman" w:hAnsi="Times New Roman"/>
        </w:rPr>
        <w:t xml:space="preserve"> plåster</w:t>
      </w:r>
      <w:r w:rsidRPr="00690CA8">
        <w:rPr>
          <w:rFonts w:ascii="Times New Roman" w:hAnsi="Times New Roman"/>
        </w:rPr>
        <w:t xml:space="preserve">, </w:t>
      </w:r>
      <w:proofErr w:type="spellStart"/>
      <w:r w:rsidRPr="00690CA8">
        <w:rPr>
          <w:rFonts w:ascii="Times New Roman" w:hAnsi="Times New Roman"/>
        </w:rPr>
        <w:t>lidokain</w:t>
      </w:r>
      <w:proofErr w:type="spellEnd"/>
      <w:r w:rsidRPr="00690CA8">
        <w:rPr>
          <w:rFonts w:ascii="Times New Roman" w:hAnsi="Times New Roman"/>
        </w:rPr>
        <w:t xml:space="preserve"> </w:t>
      </w:r>
      <w:r w:rsidR="00D34725" w:rsidRPr="00690CA8">
        <w:rPr>
          <w:rFonts w:ascii="Times New Roman" w:hAnsi="Times New Roman"/>
        </w:rPr>
        <w:t>plåster</w:t>
      </w:r>
      <w:r w:rsidRPr="00690CA8">
        <w:rPr>
          <w:rFonts w:ascii="Times New Roman" w:hAnsi="Times New Roman"/>
        </w:rPr>
        <w:t xml:space="preserve">, </w:t>
      </w:r>
      <w:proofErr w:type="spellStart"/>
      <w:r w:rsidRPr="00690CA8">
        <w:rPr>
          <w:rFonts w:ascii="Times New Roman" w:hAnsi="Times New Roman"/>
        </w:rPr>
        <w:t>mexiletin</w:t>
      </w:r>
      <w:proofErr w:type="spellEnd"/>
      <w:r w:rsidRPr="00690CA8">
        <w:rPr>
          <w:rFonts w:ascii="Times New Roman" w:hAnsi="Times New Roman"/>
        </w:rPr>
        <w:t xml:space="preserve"> (</w:t>
      </w:r>
      <w:proofErr w:type="spellStart"/>
      <w:r w:rsidRPr="00690CA8">
        <w:rPr>
          <w:rFonts w:ascii="Times New Roman" w:hAnsi="Times New Roman"/>
        </w:rPr>
        <w:t>antiarrytmikum</w:t>
      </w:r>
      <w:proofErr w:type="spellEnd"/>
      <w:r w:rsidRPr="00690CA8">
        <w:rPr>
          <w:rFonts w:ascii="Times New Roman" w:hAnsi="Times New Roman"/>
        </w:rPr>
        <w:t xml:space="preserve"> på licens)</w:t>
      </w:r>
      <w:r w:rsidR="00E41213" w:rsidRPr="00690CA8">
        <w:rPr>
          <w:rFonts w:ascii="Times New Roman" w:hAnsi="Times New Roman"/>
        </w:rPr>
        <w:t>.</w:t>
      </w:r>
    </w:p>
    <w:p w14:paraId="0BF9100E" w14:textId="77777777" w:rsidR="00430629" w:rsidRPr="00690CA8" w:rsidRDefault="00430629">
      <w:pPr>
        <w:pStyle w:val="Oformateradtext1"/>
        <w:widowControl/>
        <w:rPr>
          <w:rFonts w:ascii="Times New Roman" w:hAnsi="Times New Roman"/>
        </w:rPr>
      </w:pPr>
    </w:p>
    <w:p w14:paraId="6CE9AB8B" w14:textId="3F5DA458" w:rsidR="00430629" w:rsidRPr="00690CA8" w:rsidRDefault="00430629">
      <w:pPr>
        <w:pStyle w:val="Oformateradtext1"/>
        <w:widowControl/>
        <w:rPr>
          <w:rFonts w:ascii="Times New Roman" w:hAnsi="Times New Roman"/>
        </w:rPr>
      </w:pPr>
      <w:r w:rsidRPr="00690CA8">
        <w:rPr>
          <w:rFonts w:ascii="Times New Roman" w:hAnsi="Times New Roman"/>
        </w:rPr>
        <w:t xml:space="preserve">Patienter som inte svarar på ovannämnda farmakologiska smärtbehandlingar bör bli föremål för bedömning på </w:t>
      </w:r>
      <w:r w:rsidR="00D143C4" w:rsidRPr="00690CA8">
        <w:rPr>
          <w:rFonts w:ascii="Times New Roman" w:hAnsi="Times New Roman"/>
        </w:rPr>
        <w:t>smärtklin</w:t>
      </w:r>
      <w:r w:rsidR="00E41213" w:rsidRPr="00690CA8">
        <w:rPr>
          <w:rFonts w:ascii="Times New Roman" w:hAnsi="Times New Roman"/>
        </w:rPr>
        <w:t>i</w:t>
      </w:r>
      <w:r w:rsidR="00D143C4" w:rsidRPr="00690CA8">
        <w:rPr>
          <w:rFonts w:ascii="Times New Roman" w:hAnsi="Times New Roman"/>
        </w:rPr>
        <w:t>ken</w:t>
      </w:r>
      <w:r w:rsidRPr="00690CA8">
        <w:rPr>
          <w:rFonts w:ascii="Times New Roman" w:hAnsi="Times New Roman"/>
        </w:rPr>
        <w:t>, avseende lämplighet till behandling med baksträngsstimulator eller intrathekal morfin.</w:t>
      </w:r>
    </w:p>
    <w:p w14:paraId="5B66F81E" w14:textId="77777777" w:rsidR="00430629" w:rsidRPr="00690CA8" w:rsidRDefault="00430629">
      <w:pPr>
        <w:pStyle w:val="Oformateradtext1"/>
        <w:widowControl/>
        <w:rPr>
          <w:rFonts w:ascii="Times New Roman" w:hAnsi="Times New Roman"/>
        </w:rPr>
      </w:pPr>
    </w:p>
    <w:p w14:paraId="18498439" w14:textId="77777777" w:rsidR="00430629" w:rsidRPr="00690CA8" w:rsidRDefault="00430629">
      <w:pPr>
        <w:pStyle w:val="Oformateradtext1"/>
        <w:widowControl/>
        <w:rPr>
          <w:rFonts w:ascii="Times New Roman" w:hAnsi="Times New Roman"/>
        </w:rPr>
      </w:pPr>
    </w:p>
    <w:p w14:paraId="576232B5" w14:textId="77777777" w:rsidR="00430629" w:rsidRPr="00690CA8" w:rsidRDefault="00430629">
      <w:pPr>
        <w:pStyle w:val="Oformateradtext1"/>
        <w:widowControl/>
        <w:rPr>
          <w:rFonts w:ascii="Times New Roman" w:hAnsi="Times New Roman"/>
          <w:i/>
          <w:u w:val="single"/>
        </w:rPr>
      </w:pPr>
      <w:r w:rsidRPr="00690CA8">
        <w:rPr>
          <w:rFonts w:ascii="Times New Roman" w:hAnsi="Times New Roman"/>
          <w:i/>
          <w:u w:val="single"/>
        </w:rPr>
        <w:t>Muskelkramper</w:t>
      </w:r>
    </w:p>
    <w:p w14:paraId="6D4025D7" w14:textId="6659A4F3" w:rsidR="00430629" w:rsidRPr="00690CA8" w:rsidRDefault="00430629">
      <w:pPr>
        <w:pStyle w:val="Oformateradtext1"/>
        <w:widowControl/>
        <w:rPr>
          <w:rFonts w:ascii="Times New Roman" w:hAnsi="Times New Roman"/>
        </w:rPr>
      </w:pPr>
      <w:r w:rsidRPr="00690CA8">
        <w:rPr>
          <w:rFonts w:ascii="Times New Roman" w:hAnsi="Times New Roman"/>
        </w:rPr>
        <w:t xml:space="preserve">Vid smärtsamma muskelkramper prövas i allmänhet </w:t>
      </w:r>
      <w:proofErr w:type="spellStart"/>
      <w:r w:rsidRPr="00690CA8">
        <w:rPr>
          <w:rFonts w:ascii="Times New Roman" w:hAnsi="Times New Roman"/>
        </w:rPr>
        <w:t>benzodiazepiner</w:t>
      </w:r>
      <w:proofErr w:type="spellEnd"/>
      <w:r w:rsidRPr="00690CA8">
        <w:rPr>
          <w:rFonts w:ascii="Times New Roman" w:hAnsi="Times New Roman"/>
        </w:rPr>
        <w:t xml:space="preserve">, i särklass om kramperna dominerar nattetid. </w:t>
      </w:r>
      <w:proofErr w:type="spellStart"/>
      <w:r w:rsidRPr="00690CA8">
        <w:rPr>
          <w:rFonts w:ascii="Times New Roman" w:hAnsi="Times New Roman"/>
        </w:rPr>
        <w:t>Stesolid</w:t>
      </w:r>
      <w:proofErr w:type="spellEnd"/>
      <w:r w:rsidRPr="00690CA8">
        <w:rPr>
          <w:rFonts w:ascii="Times New Roman" w:hAnsi="Times New Roman"/>
          <w:szCs w:val="24"/>
          <w:vertAlign w:val="superscript"/>
        </w:rPr>
        <w:t>®</w:t>
      </w:r>
      <w:r w:rsidRPr="00690CA8">
        <w:rPr>
          <w:rFonts w:ascii="Times New Roman" w:hAnsi="Times New Roman"/>
        </w:rPr>
        <w:t xml:space="preserve"> i dosen 2.5 – 5 mg till natten kan användas med en god effekt. Magnesium (</w:t>
      </w:r>
      <w:proofErr w:type="spellStart"/>
      <w:proofErr w:type="gramStart"/>
      <w:r w:rsidRPr="00690CA8">
        <w:rPr>
          <w:rFonts w:ascii="Times New Roman" w:hAnsi="Times New Roman"/>
        </w:rPr>
        <w:t>Emgesan</w:t>
      </w:r>
      <w:proofErr w:type="spellEnd"/>
      <w:r w:rsidRPr="00690CA8">
        <w:rPr>
          <w:rFonts w:ascii="Times New Roman" w:hAnsi="Times New Roman"/>
          <w:szCs w:val="24"/>
          <w:vertAlign w:val="superscript"/>
        </w:rPr>
        <w:t xml:space="preserve">® </w:t>
      </w:r>
      <w:r w:rsidRPr="00690CA8">
        <w:rPr>
          <w:rFonts w:ascii="Times New Roman" w:hAnsi="Times New Roman"/>
          <w:szCs w:val="24"/>
        </w:rPr>
        <w:t>) i</w:t>
      </w:r>
      <w:proofErr w:type="gramEnd"/>
      <w:r w:rsidRPr="00690CA8">
        <w:rPr>
          <w:rFonts w:ascii="Times New Roman" w:hAnsi="Times New Roman"/>
          <w:szCs w:val="24"/>
        </w:rPr>
        <w:t xml:space="preserve"> dosen 250 mg </w:t>
      </w:r>
      <w:r w:rsidR="00E41213" w:rsidRPr="00690CA8">
        <w:rPr>
          <w:rFonts w:ascii="Times New Roman" w:hAnsi="Times New Roman"/>
          <w:szCs w:val="24"/>
        </w:rPr>
        <w:t xml:space="preserve">1x1-2 </w:t>
      </w:r>
      <w:r w:rsidRPr="00690CA8">
        <w:rPr>
          <w:rFonts w:ascii="Times New Roman" w:hAnsi="Times New Roman"/>
          <w:szCs w:val="24"/>
        </w:rPr>
        <w:t xml:space="preserve">dagligen. Alternativt kan </w:t>
      </w:r>
      <w:r w:rsidRPr="00690CA8">
        <w:rPr>
          <w:rFonts w:ascii="Times New Roman" w:hAnsi="Times New Roman"/>
        </w:rPr>
        <w:t xml:space="preserve">låg dos </w:t>
      </w:r>
      <w:proofErr w:type="spellStart"/>
      <w:r w:rsidRPr="00690CA8">
        <w:rPr>
          <w:rFonts w:ascii="Times New Roman" w:hAnsi="Times New Roman"/>
        </w:rPr>
        <w:t>nortriptylin</w:t>
      </w:r>
      <w:proofErr w:type="spellEnd"/>
      <w:r w:rsidRPr="00690CA8">
        <w:rPr>
          <w:rFonts w:ascii="Times New Roman" w:hAnsi="Times New Roman"/>
        </w:rPr>
        <w:t xml:space="preserve"> eller </w:t>
      </w:r>
      <w:proofErr w:type="spellStart"/>
      <w:r w:rsidRPr="00690CA8">
        <w:rPr>
          <w:rFonts w:ascii="Times New Roman" w:hAnsi="Times New Roman"/>
        </w:rPr>
        <w:t>amitriptylin</w:t>
      </w:r>
      <w:proofErr w:type="spellEnd"/>
      <w:r w:rsidRPr="00690CA8">
        <w:rPr>
          <w:rFonts w:ascii="Times New Roman" w:hAnsi="Times New Roman"/>
        </w:rPr>
        <w:t xml:space="preserve"> till natten också vara effektiv. Ett alternativ som kan prövas är Kinin</w:t>
      </w:r>
      <w:r w:rsidRPr="00690CA8">
        <w:rPr>
          <w:rFonts w:ascii="Times New Roman" w:hAnsi="Times New Roman"/>
          <w:szCs w:val="24"/>
          <w:vertAlign w:val="superscript"/>
        </w:rPr>
        <w:t>®</w:t>
      </w:r>
      <w:r w:rsidRPr="00690CA8">
        <w:rPr>
          <w:rFonts w:ascii="Times New Roman" w:hAnsi="Times New Roman"/>
        </w:rPr>
        <w:t xml:space="preserve"> i måttliga (100 mg) dy</w:t>
      </w:r>
      <w:r w:rsidR="00D34725" w:rsidRPr="00690CA8">
        <w:rPr>
          <w:rFonts w:ascii="Times New Roman" w:hAnsi="Times New Roman"/>
        </w:rPr>
        <w:t>gn</w:t>
      </w:r>
      <w:r w:rsidRPr="00690CA8">
        <w:rPr>
          <w:rFonts w:ascii="Times New Roman" w:hAnsi="Times New Roman"/>
        </w:rPr>
        <w:t>sdoser</w:t>
      </w:r>
      <w:r w:rsidR="00E41213" w:rsidRPr="00690CA8">
        <w:rPr>
          <w:rFonts w:ascii="Times New Roman" w:hAnsi="Times New Roman"/>
        </w:rPr>
        <w:t xml:space="preserve">, alt </w:t>
      </w:r>
      <w:r w:rsidR="00F845E4" w:rsidRPr="00690CA8">
        <w:rPr>
          <w:rFonts w:ascii="Times New Roman" w:hAnsi="Times New Roman"/>
        </w:rPr>
        <w:t xml:space="preserve">T. </w:t>
      </w:r>
      <w:proofErr w:type="spellStart"/>
      <w:r w:rsidR="00E41213" w:rsidRPr="00690CA8">
        <w:rPr>
          <w:rFonts w:ascii="Times New Roman" w:hAnsi="Times New Roman"/>
        </w:rPr>
        <w:t>Mexiletin</w:t>
      </w:r>
      <w:proofErr w:type="spellEnd"/>
      <w:r w:rsidR="00E41213" w:rsidRPr="00690CA8">
        <w:rPr>
          <w:rFonts w:ascii="Times New Roman" w:hAnsi="Times New Roman"/>
        </w:rPr>
        <w:t xml:space="preserve"> </w:t>
      </w:r>
      <w:r w:rsidR="00F845E4" w:rsidRPr="00690CA8">
        <w:rPr>
          <w:rFonts w:ascii="Times New Roman" w:hAnsi="Times New Roman"/>
        </w:rPr>
        <w:t>(</w:t>
      </w:r>
      <w:proofErr w:type="spellStart"/>
      <w:r w:rsidR="00F845E4" w:rsidRPr="00690CA8">
        <w:rPr>
          <w:rFonts w:ascii="Times New Roman" w:hAnsi="Times New Roman"/>
        </w:rPr>
        <w:t>NaMuscla</w:t>
      </w:r>
      <w:proofErr w:type="spellEnd"/>
      <w:r w:rsidR="00F845E4" w:rsidRPr="00690CA8">
        <w:rPr>
          <w:rFonts w:ascii="Times New Roman" w:hAnsi="Times New Roman"/>
        </w:rPr>
        <w:t xml:space="preserve">) </w:t>
      </w:r>
      <w:r w:rsidR="00E41213" w:rsidRPr="00690CA8">
        <w:rPr>
          <w:rFonts w:ascii="Times New Roman" w:hAnsi="Times New Roman"/>
        </w:rPr>
        <w:t xml:space="preserve">1x2 </w:t>
      </w:r>
      <w:r w:rsidRPr="00690CA8">
        <w:rPr>
          <w:rFonts w:ascii="Times New Roman" w:hAnsi="Times New Roman"/>
        </w:rPr>
        <w:t xml:space="preserve">Risk för </w:t>
      </w:r>
      <w:proofErr w:type="spellStart"/>
      <w:r w:rsidRPr="00690CA8">
        <w:rPr>
          <w:rFonts w:ascii="Times New Roman" w:hAnsi="Times New Roman"/>
        </w:rPr>
        <w:t>trombocytopeni</w:t>
      </w:r>
      <w:proofErr w:type="spellEnd"/>
      <w:r w:rsidRPr="00690CA8">
        <w:rPr>
          <w:rFonts w:ascii="Times New Roman" w:hAnsi="Times New Roman"/>
        </w:rPr>
        <w:t xml:space="preserve"> bör dock beaktas vid användning av Kinin</w:t>
      </w:r>
      <w:r w:rsidR="00E41213" w:rsidRPr="00690CA8">
        <w:rPr>
          <w:rFonts w:ascii="Times New Roman" w:hAnsi="Times New Roman"/>
        </w:rPr>
        <w:t xml:space="preserve"> och förlängning av QT-tiden vid användning av </w:t>
      </w:r>
      <w:proofErr w:type="spellStart"/>
      <w:r w:rsidR="00E41213" w:rsidRPr="00690CA8">
        <w:rPr>
          <w:rFonts w:ascii="Times New Roman" w:hAnsi="Times New Roman"/>
        </w:rPr>
        <w:t>Mexiletin</w:t>
      </w:r>
      <w:proofErr w:type="spellEnd"/>
      <w:r w:rsidR="00E41213" w:rsidRPr="00690CA8">
        <w:rPr>
          <w:rFonts w:ascii="Times New Roman" w:hAnsi="Times New Roman"/>
        </w:rPr>
        <w:t xml:space="preserve"> och Kinin.</w:t>
      </w:r>
      <w:r w:rsidRPr="00690CA8">
        <w:rPr>
          <w:rFonts w:ascii="Times New Roman" w:hAnsi="Times New Roman"/>
        </w:rPr>
        <w:t xml:space="preserve"> </w:t>
      </w:r>
    </w:p>
    <w:p w14:paraId="50F88C03" w14:textId="77777777" w:rsidR="00430629" w:rsidRPr="00690CA8" w:rsidRDefault="00430629">
      <w:pPr>
        <w:pStyle w:val="Oformateradtext1"/>
        <w:widowControl/>
        <w:rPr>
          <w:rFonts w:ascii="Times New Roman" w:hAnsi="Times New Roman"/>
          <w:i/>
          <w:iCs/>
          <w:u w:val="single"/>
        </w:rPr>
      </w:pPr>
    </w:p>
    <w:p w14:paraId="6A201FEF" w14:textId="77777777" w:rsidR="00430629" w:rsidRPr="00690CA8" w:rsidRDefault="00430629">
      <w:pPr>
        <w:pStyle w:val="Oformateradtext1"/>
        <w:widowControl/>
        <w:rPr>
          <w:rFonts w:ascii="Times New Roman" w:hAnsi="Times New Roman"/>
          <w:i/>
          <w:iCs/>
          <w:u w:val="single"/>
        </w:rPr>
      </w:pPr>
      <w:r w:rsidRPr="00690CA8">
        <w:rPr>
          <w:rFonts w:ascii="Times New Roman" w:hAnsi="Times New Roman"/>
          <w:i/>
          <w:iCs/>
          <w:u w:val="single"/>
        </w:rPr>
        <w:t xml:space="preserve">Restless legs-liknande symtom </w:t>
      </w:r>
    </w:p>
    <w:p w14:paraId="6D7613A6" w14:textId="77777777" w:rsidR="00430629" w:rsidRPr="00690CA8" w:rsidRDefault="00430629">
      <w:pPr>
        <w:pStyle w:val="Oformateradtext1"/>
        <w:widowControl/>
        <w:rPr>
          <w:rFonts w:ascii="Times New Roman" w:hAnsi="Times New Roman"/>
        </w:rPr>
      </w:pPr>
      <w:r w:rsidRPr="00690CA8">
        <w:rPr>
          <w:rFonts w:ascii="Times New Roman" w:hAnsi="Times New Roman"/>
        </w:rPr>
        <w:t xml:space="preserve">Sedvanlig behandling med dopaminagonister såsom </w:t>
      </w:r>
      <w:proofErr w:type="spellStart"/>
      <w:r w:rsidRPr="00690CA8">
        <w:rPr>
          <w:rFonts w:ascii="Times New Roman" w:hAnsi="Times New Roman"/>
        </w:rPr>
        <w:t>Sifrol</w:t>
      </w:r>
      <w:proofErr w:type="spellEnd"/>
      <w:r w:rsidRPr="00690CA8">
        <w:rPr>
          <w:rFonts w:ascii="Times New Roman" w:hAnsi="Times New Roman"/>
          <w:szCs w:val="24"/>
          <w:vertAlign w:val="superscript"/>
        </w:rPr>
        <w:t>®</w:t>
      </w:r>
      <w:r w:rsidRPr="00690CA8">
        <w:rPr>
          <w:rFonts w:ascii="Times New Roman" w:hAnsi="Times New Roman"/>
        </w:rPr>
        <w:t xml:space="preserve"> eller </w:t>
      </w:r>
      <w:proofErr w:type="spellStart"/>
      <w:r w:rsidRPr="00690CA8">
        <w:rPr>
          <w:rFonts w:ascii="Times New Roman" w:hAnsi="Times New Roman"/>
        </w:rPr>
        <w:t>Requip</w:t>
      </w:r>
      <w:proofErr w:type="spellEnd"/>
      <w:r w:rsidRPr="00690CA8">
        <w:rPr>
          <w:rFonts w:ascii="Times New Roman" w:hAnsi="Times New Roman"/>
          <w:szCs w:val="24"/>
          <w:vertAlign w:val="superscript"/>
        </w:rPr>
        <w:t>®</w:t>
      </w:r>
      <w:r w:rsidRPr="00690CA8">
        <w:rPr>
          <w:rFonts w:ascii="Times New Roman" w:hAnsi="Times New Roman"/>
        </w:rPr>
        <w:t xml:space="preserve"> </w:t>
      </w:r>
      <w:r w:rsidR="00D34725" w:rsidRPr="00690CA8">
        <w:rPr>
          <w:rFonts w:ascii="Times New Roman" w:hAnsi="Times New Roman"/>
        </w:rPr>
        <w:t>(</w:t>
      </w:r>
      <w:proofErr w:type="spellStart"/>
      <w:r w:rsidR="00D34725" w:rsidRPr="00690CA8">
        <w:rPr>
          <w:rFonts w:ascii="Times New Roman" w:hAnsi="Times New Roman"/>
        </w:rPr>
        <w:t>ev</w:t>
      </w:r>
      <w:proofErr w:type="spellEnd"/>
      <w:r w:rsidR="00D34725" w:rsidRPr="00690CA8">
        <w:rPr>
          <w:rFonts w:ascii="Times New Roman" w:hAnsi="Times New Roman"/>
        </w:rPr>
        <w:t xml:space="preserve"> i depotform) </w:t>
      </w:r>
      <w:r w:rsidRPr="00690CA8">
        <w:rPr>
          <w:rFonts w:ascii="Times New Roman" w:hAnsi="Times New Roman"/>
        </w:rPr>
        <w:t>till natten kan prövas. Dosering som vid klassisk restless legs syndrom.</w:t>
      </w:r>
    </w:p>
    <w:p w14:paraId="65DCC2DC" w14:textId="77777777" w:rsidR="00430629" w:rsidRPr="00690CA8" w:rsidRDefault="00430629">
      <w:pPr>
        <w:pStyle w:val="Brdtext"/>
        <w:widowControl/>
        <w:rPr>
          <w:i/>
          <w:sz w:val="24"/>
        </w:rPr>
      </w:pPr>
    </w:p>
    <w:p w14:paraId="612C5FFD" w14:textId="77777777" w:rsidR="00430629" w:rsidRPr="00690CA8" w:rsidRDefault="00430629">
      <w:pPr>
        <w:pStyle w:val="Brdtext"/>
        <w:widowControl/>
        <w:rPr>
          <w:i/>
          <w:sz w:val="24"/>
          <w:u w:val="single"/>
        </w:rPr>
      </w:pPr>
      <w:r w:rsidRPr="00690CA8">
        <w:rPr>
          <w:i/>
          <w:sz w:val="24"/>
          <w:u w:val="single"/>
        </w:rPr>
        <w:t>Motorisk svaghet</w:t>
      </w:r>
    </w:p>
    <w:p w14:paraId="7E6B6697" w14:textId="77777777" w:rsidR="00430629" w:rsidRPr="00690CA8" w:rsidRDefault="00430629">
      <w:pPr>
        <w:pStyle w:val="Brdtext"/>
        <w:widowControl/>
        <w:rPr>
          <w:iCs/>
          <w:sz w:val="24"/>
        </w:rPr>
      </w:pPr>
      <w:r w:rsidRPr="00690CA8">
        <w:rPr>
          <w:iCs/>
          <w:sz w:val="24"/>
        </w:rPr>
        <w:t xml:space="preserve">Fot- och handskenor kan stabilisera extremiteterna vid förekomst av droppfot och fingersvaghet och leda till förbättring av gången resp. handfunktion. Vid mer omfattande bensvaghet bör lämpligt förflyttningshjälpmedel erbjudas. </w:t>
      </w:r>
    </w:p>
    <w:p w14:paraId="794BAE75" w14:textId="77777777" w:rsidR="00430629" w:rsidRPr="00690CA8" w:rsidRDefault="00430629">
      <w:pPr>
        <w:pStyle w:val="Brdtext"/>
        <w:widowControl/>
        <w:rPr>
          <w:i/>
          <w:sz w:val="24"/>
        </w:rPr>
      </w:pPr>
    </w:p>
    <w:p w14:paraId="6770A53B" w14:textId="77777777" w:rsidR="00430629" w:rsidRPr="00690CA8" w:rsidRDefault="00430629">
      <w:pPr>
        <w:pStyle w:val="Brdtext"/>
        <w:widowControl/>
        <w:rPr>
          <w:i/>
          <w:sz w:val="24"/>
          <w:u w:val="single"/>
        </w:rPr>
      </w:pPr>
      <w:r w:rsidRPr="00690CA8">
        <w:rPr>
          <w:i/>
          <w:sz w:val="24"/>
          <w:u w:val="single"/>
        </w:rPr>
        <w:t>Balanssvårigheter</w:t>
      </w:r>
    </w:p>
    <w:p w14:paraId="677FA378" w14:textId="77777777" w:rsidR="00430629" w:rsidRPr="00690CA8" w:rsidRDefault="00430629">
      <w:pPr>
        <w:pStyle w:val="Brdtext"/>
        <w:widowControl/>
        <w:rPr>
          <w:sz w:val="24"/>
        </w:rPr>
      </w:pPr>
      <w:r w:rsidRPr="00690CA8">
        <w:rPr>
          <w:sz w:val="24"/>
        </w:rPr>
        <w:t xml:space="preserve">Ingen specifik behandling existerar. I lättare fall kan balansträning hos sjukgymnast prövas. I andra fall bör lämpliga </w:t>
      </w:r>
      <w:r w:rsidRPr="00690CA8">
        <w:rPr>
          <w:iCs/>
          <w:sz w:val="24"/>
        </w:rPr>
        <w:t xml:space="preserve">förflyttningshjälpmedel </w:t>
      </w:r>
      <w:r w:rsidRPr="00690CA8">
        <w:rPr>
          <w:sz w:val="24"/>
        </w:rPr>
        <w:t>erbjudas för att stabilisera balansen och motverka fall.</w:t>
      </w:r>
    </w:p>
    <w:p w14:paraId="26AF2709" w14:textId="77777777" w:rsidR="00430629" w:rsidRPr="00690CA8" w:rsidRDefault="00430629">
      <w:pPr>
        <w:pStyle w:val="Oformateradtext1"/>
        <w:widowControl/>
        <w:rPr>
          <w:rFonts w:ascii="Times New Roman" w:hAnsi="Times New Roman"/>
        </w:rPr>
      </w:pPr>
    </w:p>
    <w:p w14:paraId="28794216" w14:textId="77777777" w:rsidR="002423C1" w:rsidRPr="00690CA8" w:rsidRDefault="002423C1">
      <w:pPr>
        <w:pStyle w:val="Oformateradtext1"/>
        <w:widowControl/>
        <w:rPr>
          <w:rFonts w:ascii="Times New Roman" w:hAnsi="Times New Roman"/>
        </w:rPr>
      </w:pPr>
    </w:p>
    <w:p w14:paraId="0C160007" w14:textId="77777777" w:rsidR="004019BB" w:rsidRPr="00690CA8" w:rsidRDefault="004019BB">
      <w:pPr>
        <w:pStyle w:val="Oformateradtext1"/>
        <w:widowControl/>
        <w:rPr>
          <w:rFonts w:ascii="Times New Roman" w:hAnsi="Times New Roman"/>
          <w:b/>
        </w:rPr>
      </w:pPr>
    </w:p>
    <w:p w14:paraId="4EE91A36" w14:textId="430BBCA6" w:rsidR="00430629" w:rsidRPr="00690CA8" w:rsidRDefault="00430629">
      <w:pPr>
        <w:pStyle w:val="Oformateradtext1"/>
        <w:widowControl/>
        <w:rPr>
          <w:rFonts w:ascii="Times New Roman" w:hAnsi="Times New Roman"/>
          <w:b/>
        </w:rPr>
      </w:pPr>
      <w:bookmarkStart w:id="0" w:name="_GoBack"/>
      <w:bookmarkEnd w:id="0"/>
      <w:r w:rsidRPr="00690CA8">
        <w:rPr>
          <w:rFonts w:ascii="Times New Roman" w:hAnsi="Times New Roman"/>
          <w:b/>
        </w:rPr>
        <w:lastRenderedPageBreak/>
        <w:t>B. PARAMEDICINSKA INSATSER OCH HJÄLPMEDELSASPEKTER</w:t>
      </w:r>
    </w:p>
    <w:p w14:paraId="5F9F69C0" w14:textId="77777777" w:rsidR="00430629" w:rsidRPr="00690CA8" w:rsidRDefault="00430629">
      <w:pPr>
        <w:pStyle w:val="Oformateradtext1"/>
        <w:widowControl/>
        <w:rPr>
          <w:rFonts w:ascii="Times New Roman" w:hAnsi="Times New Roman"/>
          <w:b/>
        </w:rPr>
      </w:pPr>
    </w:p>
    <w:p w14:paraId="01A8C651" w14:textId="77777777" w:rsidR="00430629" w:rsidRPr="00690CA8" w:rsidRDefault="00430629">
      <w:pPr>
        <w:pStyle w:val="PlainText1"/>
        <w:widowControl/>
        <w:rPr>
          <w:rFonts w:ascii="Times New Roman" w:hAnsi="Times New Roman"/>
        </w:rPr>
      </w:pPr>
      <w:r w:rsidRPr="00690CA8">
        <w:rPr>
          <w:rFonts w:ascii="Times New Roman" w:hAnsi="Times New Roman"/>
        </w:rPr>
        <w:t xml:space="preserve">De paramedicinska insatserna i omhändertagandet av patienter med progressiv </w:t>
      </w:r>
      <w:proofErr w:type="spellStart"/>
      <w:r w:rsidRPr="00690CA8">
        <w:rPr>
          <w:rFonts w:ascii="Times New Roman" w:hAnsi="Times New Roman"/>
        </w:rPr>
        <w:t>polyneuropati</w:t>
      </w:r>
      <w:proofErr w:type="spellEnd"/>
      <w:r w:rsidRPr="00690CA8">
        <w:rPr>
          <w:rFonts w:ascii="Times New Roman" w:hAnsi="Times New Roman"/>
        </w:rPr>
        <w:t xml:space="preserve"> innefattar insatser från sjukgymnaster, arbetsterapeuter, sjuksköterskor och i förekommande fall även kuratorer.</w:t>
      </w:r>
    </w:p>
    <w:p w14:paraId="42CCC38E" w14:textId="77777777" w:rsidR="00430629" w:rsidRPr="00690CA8" w:rsidRDefault="00430629">
      <w:pPr>
        <w:pStyle w:val="PlainText1"/>
        <w:widowControl/>
        <w:rPr>
          <w:rFonts w:ascii="Times New Roman" w:hAnsi="Times New Roman"/>
        </w:rPr>
      </w:pPr>
    </w:p>
    <w:p w14:paraId="4476E5EB" w14:textId="77777777" w:rsidR="00430629" w:rsidRPr="00690CA8" w:rsidRDefault="00430629">
      <w:pPr>
        <w:pStyle w:val="PlainText1"/>
        <w:widowControl/>
        <w:rPr>
          <w:rFonts w:ascii="Times New Roman" w:hAnsi="Times New Roman"/>
          <w:i/>
          <w:u w:val="single"/>
        </w:rPr>
      </w:pPr>
      <w:r w:rsidRPr="00690CA8">
        <w:rPr>
          <w:rFonts w:ascii="Times New Roman" w:hAnsi="Times New Roman"/>
          <w:i/>
          <w:u w:val="single"/>
        </w:rPr>
        <w:t>Sjuksköterska med neurologisk specialinriktning</w:t>
      </w:r>
    </w:p>
    <w:p w14:paraId="205F4AAE" w14:textId="77777777" w:rsidR="00430629" w:rsidRPr="00690CA8" w:rsidRDefault="00430629">
      <w:pPr>
        <w:pStyle w:val="PlainText1"/>
        <w:widowControl/>
        <w:rPr>
          <w:rFonts w:ascii="Times New Roman" w:hAnsi="Times New Roman"/>
          <w:i/>
        </w:rPr>
      </w:pPr>
      <w:r w:rsidRPr="00690CA8">
        <w:rPr>
          <w:rFonts w:ascii="Times New Roman" w:hAnsi="Times New Roman"/>
        </w:rPr>
        <w:t xml:space="preserve">Sjuksköterskan har en mycket viktigt roll vid omhändertagande av patienter med kroniska inflammatoriska </w:t>
      </w:r>
      <w:proofErr w:type="spellStart"/>
      <w:r w:rsidRPr="00690CA8">
        <w:rPr>
          <w:rFonts w:ascii="Times New Roman" w:hAnsi="Times New Roman"/>
        </w:rPr>
        <w:t>polyneuropatier</w:t>
      </w:r>
      <w:proofErr w:type="spellEnd"/>
      <w:r w:rsidRPr="00690CA8">
        <w:rPr>
          <w:rFonts w:ascii="Times New Roman" w:hAnsi="Times New Roman"/>
        </w:rPr>
        <w:t xml:space="preserve"> som erhåller intermittent immunomodulerande behandling i öppenvård.  Sjuksköterskans roll är att administrera och övervaka behandlingen ifråga samt rapportera ev. biverkningar till behandlande läkare. Sjuksköterskan kan även ha en rådgivande funktion för patienter med </w:t>
      </w:r>
      <w:proofErr w:type="spellStart"/>
      <w:r w:rsidRPr="00690CA8">
        <w:rPr>
          <w:rFonts w:ascii="Times New Roman" w:hAnsi="Times New Roman"/>
        </w:rPr>
        <w:t>polyneuropati</w:t>
      </w:r>
      <w:proofErr w:type="spellEnd"/>
      <w:r w:rsidRPr="00690CA8">
        <w:rPr>
          <w:rFonts w:ascii="Times New Roman" w:hAnsi="Times New Roman"/>
        </w:rPr>
        <w:t xml:space="preserve"> i allmänhet. </w:t>
      </w:r>
    </w:p>
    <w:p w14:paraId="02C0B4AE" w14:textId="77777777" w:rsidR="00430629" w:rsidRPr="00690CA8" w:rsidRDefault="00430629">
      <w:pPr>
        <w:pStyle w:val="PlainText1"/>
        <w:widowControl/>
        <w:rPr>
          <w:rFonts w:ascii="Times New Roman" w:hAnsi="Times New Roman"/>
          <w:i/>
        </w:rPr>
      </w:pPr>
    </w:p>
    <w:p w14:paraId="35E024EB" w14:textId="77777777" w:rsidR="00430629" w:rsidRPr="00690CA8" w:rsidRDefault="00430629">
      <w:pPr>
        <w:pStyle w:val="PlainText1"/>
        <w:widowControl/>
        <w:rPr>
          <w:rFonts w:ascii="Times New Roman" w:hAnsi="Times New Roman"/>
          <w:i/>
          <w:u w:val="single"/>
        </w:rPr>
      </w:pPr>
      <w:r w:rsidRPr="00690CA8">
        <w:rPr>
          <w:rFonts w:ascii="Times New Roman" w:hAnsi="Times New Roman"/>
          <w:i/>
          <w:u w:val="single"/>
        </w:rPr>
        <w:t>Sjukgymnast</w:t>
      </w:r>
    </w:p>
    <w:p w14:paraId="72F51D91" w14:textId="77777777" w:rsidR="00430629" w:rsidRPr="00690CA8" w:rsidRDefault="00430629">
      <w:pPr>
        <w:pStyle w:val="PlainText1"/>
        <w:widowControl/>
        <w:rPr>
          <w:rFonts w:ascii="Times New Roman" w:hAnsi="Times New Roman"/>
        </w:rPr>
      </w:pPr>
      <w:r w:rsidRPr="00690CA8">
        <w:rPr>
          <w:rFonts w:ascii="Times New Roman" w:hAnsi="Times New Roman"/>
        </w:rPr>
        <w:t>Sjukgymnastens uppgift är behovsidentifikation, utprovning och inträning av förflyttningshjälpmedel och rörelsebehandling. I hjälpmedelsarbetet ingår uppgiften att tillsammans med arbetsterapeuten lämna underlag för bostads- och arbetsplatsanpassning.  Rörelsebehandlingen inriktas främst mot bibehållande av passiv rörlighet och upprätthållande av muskelkraften och konditionen i det längsta mån.</w:t>
      </w:r>
    </w:p>
    <w:p w14:paraId="407C3E7C" w14:textId="77777777" w:rsidR="00430629" w:rsidRPr="00690CA8" w:rsidRDefault="00430629">
      <w:pPr>
        <w:pStyle w:val="PlainText1"/>
        <w:widowControl/>
        <w:rPr>
          <w:rFonts w:ascii="Times New Roman" w:hAnsi="Times New Roman"/>
        </w:rPr>
      </w:pPr>
    </w:p>
    <w:p w14:paraId="7975E9CB" w14:textId="77777777" w:rsidR="00430629" w:rsidRPr="00690CA8" w:rsidRDefault="00430629">
      <w:pPr>
        <w:pStyle w:val="PlainText1"/>
        <w:widowControl/>
        <w:rPr>
          <w:rFonts w:ascii="Times New Roman" w:hAnsi="Times New Roman"/>
          <w:i/>
          <w:u w:val="single"/>
        </w:rPr>
      </w:pPr>
      <w:r w:rsidRPr="00690CA8">
        <w:rPr>
          <w:rFonts w:ascii="Times New Roman" w:hAnsi="Times New Roman"/>
          <w:i/>
          <w:u w:val="single"/>
        </w:rPr>
        <w:t>Arbetsterapeut</w:t>
      </w:r>
    </w:p>
    <w:p w14:paraId="3B970D47" w14:textId="77777777" w:rsidR="00430629" w:rsidRPr="00690CA8" w:rsidRDefault="00430629">
      <w:pPr>
        <w:pStyle w:val="PlainText1"/>
        <w:widowControl/>
        <w:rPr>
          <w:rFonts w:ascii="Times New Roman" w:hAnsi="Times New Roman"/>
        </w:rPr>
      </w:pPr>
      <w:r w:rsidRPr="00690CA8">
        <w:rPr>
          <w:rFonts w:ascii="Times New Roman" w:hAnsi="Times New Roman"/>
        </w:rPr>
        <w:t>Arbetsterapeutens uppgift är behovsidentifikation, utprovning och inträning av ADL hjälpmedel samt att tillsammans med sjukgymnasten lämna underlag för bostads- och arbetsplatsanpassning.</w:t>
      </w:r>
    </w:p>
    <w:p w14:paraId="2CE53270" w14:textId="77777777" w:rsidR="00430629" w:rsidRPr="00690CA8" w:rsidRDefault="00430629">
      <w:pPr>
        <w:pStyle w:val="PlainText1"/>
        <w:widowControl/>
        <w:rPr>
          <w:rFonts w:ascii="Times New Roman" w:hAnsi="Times New Roman"/>
          <w:i/>
        </w:rPr>
      </w:pPr>
    </w:p>
    <w:p w14:paraId="6FCCBDC3" w14:textId="77777777" w:rsidR="00430629" w:rsidRPr="00690CA8" w:rsidRDefault="00430629">
      <w:pPr>
        <w:pStyle w:val="PlainText1"/>
        <w:widowControl/>
        <w:rPr>
          <w:rFonts w:ascii="Times New Roman" w:hAnsi="Times New Roman"/>
          <w:i/>
          <w:u w:val="single"/>
        </w:rPr>
      </w:pPr>
      <w:r w:rsidRPr="00690CA8">
        <w:rPr>
          <w:rFonts w:ascii="Times New Roman" w:hAnsi="Times New Roman"/>
          <w:i/>
          <w:u w:val="single"/>
        </w:rPr>
        <w:t>Kurator</w:t>
      </w:r>
    </w:p>
    <w:p w14:paraId="1C98E232" w14:textId="77777777" w:rsidR="00430629" w:rsidRPr="00690CA8" w:rsidRDefault="00430629">
      <w:pPr>
        <w:pStyle w:val="PlainText1"/>
        <w:widowControl/>
        <w:rPr>
          <w:rFonts w:ascii="Times New Roman" w:hAnsi="Times New Roman"/>
        </w:rPr>
      </w:pPr>
      <w:r w:rsidRPr="00690CA8">
        <w:rPr>
          <w:rFonts w:ascii="Times New Roman" w:hAnsi="Times New Roman"/>
        </w:rPr>
        <w:t xml:space="preserve">Kurators uppgift är dels social rådgivning om samhällets resurser och vägledning, dels terapeutisk med inriktning mot krishantering för patient och anhöriga. </w:t>
      </w:r>
    </w:p>
    <w:p w14:paraId="302A517C" w14:textId="77777777" w:rsidR="00430629" w:rsidRPr="00690CA8" w:rsidRDefault="00430629">
      <w:pPr>
        <w:pStyle w:val="PlainText1"/>
        <w:widowControl/>
        <w:rPr>
          <w:rFonts w:ascii="Times New Roman" w:hAnsi="Times New Roman"/>
        </w:rPr>
      </w:pPr>
    </w:p>
    <w:p w14:paraId="6284DA29" w14:textId="77777777" w:rsidR="00430629" w:rsidRPr="00690CA8" w:rsidRDefault="00430629">
      <w:pPr>
        <w:pStyle w:val="PlainText1"/>
        <w:widowControl/>
        <w:rPr>
          <w:rFonts w:ascii="Times New Roman" w:hAnsi="Times New Roman"/>
        </w:rPr>
      </w:pPr>
    </w:p>
    <w:p w14:paraId="1DB2481D" w14:textId="77777777" w:rsidR="00430629" w:rsidRPr="00690CA8" w:rsidRDefault="00430629">
      <w:pPr>
        <w:pStyle w:val="Oformateradtext1"/>
        <w:widowControl/>
        <w:rPr>
          <w:rFonts w:ascii="Times New Roman" w:hAnsi="Times New Roman"/>
          <w:b/>
        </w:rPr>
      </w:pPr>
    </w:p>
    <w:p w14:paraId="5B85459E" w14:textId="77777777" w:rsidR="00430629" w:rsidRPr="00690CA8" w:rsidRDefault="00430629">
      <w:pPr>
        <w:pStyle w:val="Oformateradtext1"/>
        <w:widowControl/>
        <w:rPr>
          <w:rFonts w:ascii="Times New Roman" w:hAnsi="Times New Roman"/>
          <w:b/>
        </w:rPr>
      </w:pPr>
    </w:p>
    <w:p w14:paraId="22CCAA5F" w14:textId="77777777" w:rsidR="00430629" w:rsidRPr="00690CA8" w:rsidRDefault="00430629">
      <w:pPr>
        <w:pStyle w:val="Oformateradtext1"/>
        <w:widowControl/>
        <w:rPr>
          <w:rFonts w:ascii="Times New Roman" w:hAnsi="Times New Roman"/>
          <w:b/>
        </w:rPr>
      </w:pPr>
      <w:r w:rsidRPr="00690CA8">
        <w:rPr>
          <w:rFonts w:ascii="Times New Roman" w:hAnsi="Times New Roman"/>
          <w:b/>
        </w:rPr>
        <w:t>C. OMHÄNDERTAGANDE OCH VÅRDORGANISATION</w:t>
      </w:r>
    </w:p>
    <w:p w14:paraId="20B0CE8A" w14:textId="77777777" w:rsidR="00430629" w:rsidRPr="00690CA8" w:rsidRDefault="00430629">
      <w:pPr>
        <w:pStyle w:val="Oformateradtext1"/>
        <w:widowControl/>
        <w:rPr>
          <w:rFonts w:ascii="Times New Roman" w:hAnsi="Times New Roman"/>
          <w:b/>
        </w:rPr>
      </w:pPr>
    </w:p>
    <w:p w14:paraId="39F0374F" w14:textId="3A4D0A7D" w:rsidR="00430629" w:rsidRDefault="00430629">
      <w:pPr>
        <w:pStyle w:val="Oformateradtext1"/>
        <w:widowControl/>
        <w:rPr>
          <w:rFonts w:ascii="Times New Roman" w:hAnsi="Times New Roman"/>
        </w:rPr>
      </w:pPr>
      <w:r w:rsidRPr="00690CA8">
        <w:rPr>
          <w:rFonts w:ascii="Times New Roman" w:hAnsi="Times New Roman"/>
        </w:rPr>
        <w:t xml:space="preserve">För de allra flesta patienter med </w:t>
      </w:r>
      <w:proofErr w:type="spellStart"/>
      <w:r w:rsidRPr="00690CA8">
        <w:rPr>
          <w:rFonts w:ascii="Times New Roman" w:hAnsi="Times New Roman"/>
        </w:rPr>
        <w:t>polyneuropati</w:t>
      </w:r>
      <w:proofErr w:type="spellEnd"/>
      <w:r w:rsidRPr="00690CA8">
        <w:rPr>
          <w:rFonts w:ascii="Times New Roman" w:hAnsi="Times New Roman"/>
        </w:rPr>
        <w:t xml:space="preserve"> är omhändertagandenivån, av utredning och behandling, tillräcklig i primärvården. Utredning av specifika subgrupper av patienter med </w:t>
      </w:r>
      <w:proofErr w:type="spellStart"/>
      <w:r w:rsidRPr="00690CA8">
        <w:rPr>
          <w:rFonts w:ascii="Times New Roman" w:hAnsi="Times New Roman"/>
        </w:rPr>
        <w:t>polyneuropati</w:t>
      </w:r>
      <w:proofErr w:type="spellEnd"/>
      <w:r w:rsidRPr="00690CA8">
        <w:rPr>
          <w:rFonts w:ascii="Times New Roman" w:hAnsi="Times New Roman"/>
        </w:rPr>
        <w:t xml:space="preserve"> bör dock ske på en neurologisk klinik (se ”Utredningsplan på primärvården”!). Efter genomgången utredning och diagnossättning av </w:t>
      </w:r>
      <w:proofErr w:type="spellStart"/>
      <w:r w:rsidRPr="00690CA8">
        <w:rPr>
          <w:rFonts w:ascii="Times New Roman" w:hAnsi="Times New Roman"/>
        </w:rPr>
        <w:t>polyneuropatin</w:t>
      </w:r>
      <w:proofErr w:type="spellEnd"/>
      <w:r w:rsidRPr="00690CA8">
        <w:rPr>
          <w:rFonts w:ascii="Times New Roman" w:hAnsi="Times New Roman"/>
        </w:rPr>
        <w:t xml:space="preserve"> på neurologisk klinik, kan många icke-behandlingsbara </w:t>
      </w:r>
      <w:proofErr w:type="spellStart"/>
      <w:r w:rsidRPr="00690CA8">
        <w:rPr>
          <w:rFonts w:ascii="Times New Roman" w:hAnsi="Times New Roman"/>
        </w:rPr>
        <w:t>polyneuropatier</w:t>
      </w:r>
      <w:proofErr w:type="spellEnd"/>
      <w:r w:rsidRPr="00690CA8">
        <w:rPr>
          <w:rFonts w:ascii="Times New Roman" w:hAnsi="Times New Roman"/>
        </w:rPr>
        <w:t xml:space="preserve"> återremitteras till primärvården för fortsatt omhändertagande. Dessa patienter behöver i första hand rekommendation om lämplig symtomatisk behandling, samt fortsatt behov av kontakt med distriktssjukgymnast och arbetsterapeut. Däremot föreslås det primära medicinska ansvaret för enstaka </w:t>
      </w:r>
      <w:proofErr w:type="spellStart"/>
      <w:r w:rsidRPr="00690CA8">
        <w:rPr>
          <w:rFonts w:ascii="Times New Roman" w:hAnsi="Times New Roman"/>
        </w:rPr>
        <w:t>polyneuropatigrupper</w:t>
      </w:r>
      <w:proofErr w:type="spellEnd"/>
      <w:r w:rsidRPr="00690CA8">
        <w:rPr>
          <w:rFonts w:ascii="Times New Roman" w:hAnsi="Times New Roman"/>
        </w:rPr>
        <w:t xml:space="preserve"> att ligga kvar på specialistnivå på neurologisk klinik. Dessa subgrupper utgörs av patienter med kroniska inflammatoriska </w:t>
      </w:r>
      <w:proofErr w:type="spellStart"/>
      <w:r w:rsidRPr="00690CA8">
        <w:rPr>
          <w:rFonts w:ascii="Times New Roman" w:hAnsi="Times New Roman"/>
        </w:rPr>
        <w:t>neuropatier</w:t>
      </w:r>
      <w:proofErr w:type="spellEnd"/>
      <w:r w:rsidRPr="00690CA8">
        <w:rPr>
          <w:rFonts w:ascii="Times New Roman" w:hAnsi="Times New Roman"/>
        </w:rPr>
        <w:t xml:space="preserve"> som är i behov av immunomodulerande terapi, patienter</w:t>
      </w:r>
      <w:r w:rsidR="00F845E4" w:rsidRPr="00690CA8">
        <w:rPr>
          <w:rFonts w:ascii="Times New Roman" w:hAnsi="Times New Roman"/>
        </w:rPr>
        <w:t xml:space="preserve"> med hereditära </w:t>
      </w:r>
      <w:proofErr w:type="spellStart"/>
      <w:r w:rsidR="00F845E4" w:rsidRPr="00690CA8">
        <w:rPr>
          <w:rFonts w:ascii="Times New Roman" w:hAnsi="Times New Roman"/>
        </w:rPr>
        <w:t>polyneuropatier</w:t>
      </w:r>
      <w:proofErr w:type="spellEnd"/>
      <w:r w:rsidR="00F845E4" w:rsidRPr="00690CA8">
        <w:rPr>
          <w:rFonts w:ascii="Times New Roman" w:hAnsi="Times New Roman"/>
        </w:rPr>
        <w:t xml:space="preserve"> </w:t>
      </w:r>
      <w:r w:rsidRPr="00690CA8">
        <w:rPr>
          <w:rFonts w:ascii="Times New Roman" w:hAnsi="Times New Roman"/>
        </w:rPr>
        <w:t xml:space="preserve">samt patienter med hereditära metabola rubbningar med multiorgan engagemang där </w:t>
      </w:r>
      <w:proofErr w:type="spellStart"/>
      <w:r w:rsidRPr="00690CA8">
        <w:rPr>
          <w:rFonts w:ascii="Times New Roman" w:hAnsi="Times New Roman"/>
        </w:rPr>
        <w:t>polyneuropati</w:t>
      </w:r>
      <w:proofErr w:type="spellEnd"/>
      <w:r w:rsidRPr="00690CA8">
        <w:rPr>
          <w:rFonts w:ascii="Times New Roman" w:hAnsi="Times New Roman"/>
        </w:rPr>
        <w:t xml:space="preserve"> ingår i symtomkomplexet.</w:t>
      </w:r>
    </w:p>
    <w:p w14:paraId="4F86ADDC" w14:textId="77777777" w:rsidR="00430629" w:rsidRDefault="00430629">
      <w:pPr>
        <w:pStyle w:val="Oformateradtext1"/>
        <w:widowControl/>
        <w:rPr>
          <w:rFonts w:ascii="Times New Roman" w:hAnsi="Times New Roman"/>
          <w:b/>
        </w:rPr>
      </w:pPr>
    </w:p>
    <w:p w14:paraId="7CC8BACB" w14:textId="77777777" w:rsidR="00430629" w:rsidRDefault="00430629">
      <w:pPr>
        <w:pStyle w:val="Oformateradtext1"/>
        <w:widowControl/>
        <w:rPr>
          <w:rFonts w:ascii="Times New Roman" w:hAnsi="Times New Roman"/>
        </w:rPr>
      </w:pPr>
    </w:p>
    <w:p w14:paraId="3BB2F0D6" w14:textId="77777777" w:rsidR="00430629" w:rsidRDefault="00430629">
      <w:pPr>
        <w:pStyle w:val="Oformateradtext1"/>
        <w:widowControl/>
        <w:rPr>
          <w:rFonts w:ascii="Times New Roman" w:hAnsi="Times New Roman"/>
        </w:rPr>
      </w:pPr>
      <w:r>
        <w:rPr>
          <w:rFonts w:ascii="Times New Roman" w:hAnsi="Times New Roman"/>
        </w:rPr>
        <w:t xml:space="preserve"> </w:t>
      </w:r>
    </w:p>
    <w:sectPr w:rsidR="00430629" w:rsidSect="00690CA8">
      <w:headerReference w:type="default" r:id="rId9"/>
      <w:endnotePr>
        <w:numFmt w:val="decimal"/>
      </w:endnotePr>
      <w:pgSz w:w="11906" w:h="16838"/>
      <w:pgMar w:top="1417" w:right="849" w:bottom="1417" w:left="1417"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D960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9608C" w16cid:durableId="251AB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5B1CA" w14:textId="77777777" w:rsidR="00D751EE" w:rsidRDefault="00D751EE">
      <w:r>
        <w:separator/>
      </w:r>
    </w:p>
  </w:endnote>
  <w:endnote w:type="continuationSeparator" w:id="0">
    <w:p w14:paraId="08E7F4B0" w14:textId="77777777" w:rsidR="00D751EE" w:rsidRDefault="00D7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92D8B" w14:textId="77777777" w:rsidR="00D751EE" w:rsidRDefault="00D751EE">
      <w:r>
        <w:separator/>
      </w:r>
    </w:p>
  </w:footnote>
  <w:footnote w:type="continuationSeparator" w:id="0">
    <w:p w14:paraId="51F154A9" w14:textId="77777777" w:rsidR="00D751EE" w:rsidRDefault="00D7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CD522" w14:textId="667EAC7A" w:rsidR="00655CB2" w:rsidRDefault="00655CB2">
    <w:pPr>
      <w:pStyle w:val="Sidhuvud"/>
      <w:framePr w:wrap="auto" w:vAnchor="text" w:hAnchor="margin" w:xAlign="right" w:y="1"/>
      <w:widowControl/>
      <w:rPr>
        <w:rStyle w:val="Sidnummer"/>
      </w:rPr>
    </w:pPr>
    <w:r>
      <w:rPr>
        <w:rStyle w:val="Sidnummer"/>
      </w:rPr>
      <w:fldChar w:fldCharType="begin"/>
    </w:r>
    <w:r>
      <w:rPr>
        <w:rStyle w:val="Sidnummer"/>
      </w:rPr>
      <w:instrText xml:space="preserve">PAGE  </w:instrText>
    </w:r>
    <w:r>
      <w:rPr>
        <w:rStyle w:val="Sidnummer"/>
      </w:rPr>
      <w:fldChar w:fldCharType="separate"/>
    </w:r>
    <w:r w:rsidR="00690CA8">
      <w:rPr>
        <w:rStyle w:val="Sidnummer"/>
        <w:noProof/>
      </w:rPr>
      <w:t>24</w:t>
    </w:r>
    <w:r>
      <w:rPr>
        <w:rStyle w:val="Sidnummer"/>
      </w:rPr>
      <w:fldChar w:fldCharType="end"/>
    </w:r>
  </w:p>
  <w:p w14:paraId="7149446D" w14:textId="77777777" w:rsidR="00655CB2" w:rsidRDefault="00655CB2">
    <w:pPr>
      <w:pStyle w:val="Sidhuvud"/>
      <w:widowControl/>
      <w:ind w:right="360"/>
    </w:pPr>
    <w:r>
      <w:rPr>
        <w:rStyle w:val="Sidnummer"/>
      </w:rPr>
      <w:t xml:space="preserve"> </w:t>
    </w:r>
    <w:r>
      <w:rPr>
        <w:rStyle w:val="Sidnummer"/>
      </w:rPr>
      <w:tab/>
      <w:t xml:space="preserve">                                                                                                                                                                              </w:t>
    </w: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56D"/>
    <w:multiLevelType w:val="hybridMultilevel"/>
    <w:tmpl w:val="60EE1200"/>
    <w:lvl w:ilvl="0" w:tplc="041D0017">
      <w:start w:val="3"/>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025119EB"/>
    <w:multiLevelType w:val="hybridMultilevel"/>
    <w:tmpl w:val="4782A256"/>
    <w:lvl w:ilvl="0" w:tplc="A7F4BB8A">
      <w:start w:val="3"/>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07B0216F"/>
    <w:multiLevelType w:val="hybridMultilevel"/>
    <w:tmpl w:val="A1F6EF66"/>
    <w:lvl w:ilvl="0" w:tplc="F9B0A216">
      <w:start w:val="1"/>
      <w:numFmt w:val="lowerLetter"/>
      <w:lvlText w:val="%1)"/>
      <w:lvlJc w:val="left"/>
      <w:pPr>
        <w:tabs>
          <w:tab w:val="num" w:pos="540"/>
        </w:tabs>
        <w:ind w:left="540" w:hanging="360"/>
      </w:pPr>
      <w:rPr>
        <w:rFonts w:hint="default"/>
      </w:rPr>
    </w:lvl>
    <w:lvl w:ilvl="1" w:tplc="041D0019" w:tentative="1">
      <w:start w:val="1"/>
      <w:numFmt w:val="lowerLetter"/>
      <w:lvlText w:val="%2."/>
      <w:lvlJc w:val="left"/>
      <w:pPr>
        <w:tabs>
          <w:tab w:val="num" w:pos="1260"/>
        </w:tabs>
        <w:ind w:left="1260" w:hanging="360"/>
      </w:pPr>
    </w:lvl>
    <w:lvl w:ilvl="2" w:tplc="041D001B" w:tentative="1">
      <w:start w:val="1"/>
      <w:numFmt w:val="lowerRoman"/>
      <w:lvlText w:val="%3."/>
      <w:lvlJc w:val="right"/>
      <w:pPr>
        <w:tabs>
          <w:tab w:val="num" w:pos="1980"/>
        </w:tabs>
        <w:ind w:left="1980" w:hanging="180"/>
      </w:pPr>
    </w:lvl>
    <w:lvl w:ilvl="3" w:tplc="041D000F" w:tentative="1">
      <w:start w:val="1"/>
      <w:numFmt w:val="decimal"/>
      <w:lvlText w:val="%4."/>
      <w:lvlJc w:val="left"/>
      <w:pPr>
        <w:tabs>
          <w:tab w:val="num" w:pos="2700"/>
        </w:tabs>
        <w:ind w:left="2700" w:hanging="360"/>
      </w:pPr>
    </w:lvl>
    <w:lvl w:ilvl="4" w:tplc="041D0019" w:tentative="1">
      <w:start w:val="1"/>
      <w:numFmt w:val="lowerLetter"/>
      <w:lvlText w:val="%5."/>
      <w:lvlJc w:val="left"/>
      <w:pPr>
        <w:tabs>
          <w:tab w:val="num" w:pos="3420"/>
        </w:tabs>
        <w:ind w:left="3420" w:hanging="360"/>
      </w:pPr>
    </w:lvl>
    <w:lvl w:ilvl="5" w:tplc="041D001B" w:tentative="1">
      <w:start w:val="1"/>
      <w:numFmt w:val="lowerRoman"/>
      <w:lvlText w:val="%6."/>
      <w:lvlJc w:val="right"/>
      <w:pPr>
        <w:tabs>
          <w:tab w:val="num" w:pos="4140"/>
        </w:tabs>
        <w:ind w:left="4140" w:hanging="180"/>
      </w:pPr>
    </w:lvl>
    <w:lvl w:ilvl="6" w:tplc="041D000F" w:tentative="1">
      <w:start w:val="1"/>
      <w:numFmt w:val="decimal"/>
      <w:lvlText w:val="%7."/>
      <w:lvlJc w:val="left"/>
      <w:pPr>
        <w:tabs>
          <w:tab w:val="num" w:pos="4860"/>
        </w:tabs>
        <w:ind w:left="4860" w:hanging="360"/>
      </w:pPr>
    </w:lvl>
    <w:lvl w:ilvl="7" w:tplc="041D0019" w:tentative="1">
      <w:start w:val="1"/>
      <w:numFmt w:val="lowerLetter"/>
      <w:lvlText w:val="%8."/>
      <w:lvlJc w:val="left"/>
      <w:pPr>
        <w:tabs>
          <w:tab w:val="num" w:pos="5580"/>
        </w:tabs>
        <w:ind w:left="5580" w:hanging="360"/>
      </w:pPr>
    </w:lvl>
    <w:lvl w:ilvl="8" w:tplc="041D001B" w:tentative="1">
      <w:start w:val="1"/>
      <w:numFmt w:val="lowerRoman"/>
      <w:lvlText w:val="%9."/>
      <w:lvlJc w:val="right"/>
      <w:pPr>
        <w:tabs>
          <w:tab w:val="num" w:pos="6300"/>
        </w:tabs>
        <w:ind w:left="6300" w:hanging="180"/>
      </w:pPr>
    </w:lvl>
  </w:abstractNum>
  <w:abstractNum w:abstractNumId="3">
    <w:nsid w:val="094126B6"/>
    <w:multiLevelType w:val="hybridMultilevel"/>
    <w:tmpl w:val="260E43FE"/>
    <w:lvl w:ilvl="0" w:tplc="6946FE1C">
      <w:start w:val="1"/>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0971671D"/>
    <w:multiLevelType w:val="hybridMultilevel"/>
    <w:tmpl w:val="C8F4EA16"/>
    <w:lvl w:ilvl="0" w:tplc="CDE0A086">
      <w:start w:val="3"/>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0FC119B4"/>
    <w:multiLevelType w:val="hybridMultilevel"/>
    <w:tmpl w:val="060088B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2655C32"/>
    <w:multiLevelType w:val="hybridMultilevel"/>
    <w:tmpl w:val="C7104662"/>
    <w:lvl w:ilvl="0" w:tplc="3CC4A454">
      <w:start w:val="3"/>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16CD5D28"/>
    <w:multiLevelType w:val="hybridMultilevel"/>
    <w:tmpl w:val="5EA08750"/>
    <w:lvl w:ilvl="0" w:tplc="D97E719E">
      <w:start w:val="1"/>
      <w:numFmt w:val="bullet"/>
      <w:lvlText w:val="-"/>
      <w:lvlJc w:val="left"/>
      <w:pPr>
        <w:tabs>
          <w:tab w:val="num" w:pos="600"/>
        </w:tabs>
        <w:ind w:left="600" w:hanging="360"/>
      </w:pPr>
      <w:rPr>
        <w:rFonts w:ascii="Times New Roman" w:eastAsia="Times New Roman" w:hAnsi="Times New Roman" w:cs="Times New Roman" w:hint="default"/>
      </w:rPr>
    </w:lvl>
    <w:lvl w:ilvl="1" w:tplc="041D0003" w:tentative="1">
      <w:start w:val="1"/>
      <w:numFmt w:val="bullet"/>
      <w:lvlText w:val="o"/>
      <w:lvlJc w:val="left"/>
      <w:pPr>
        <w:tabs>
          <w:tab w:val="num" w:pos="1320"/>
        </w:tabs>
        <w:ind w:left="1320" w:hanging="360"/>
      </w:pPr>
      <w:rPr>
        <w:rFonts w:ascii="Courier New" w:hAnsi="Courier New" w:hint="default"/>
      </w:rPr>
    </w:lvl>
    <w:lvl w:ilvl="2" w:tplc="041D0005" w:tentative="1">
      <w:start w:val="1"/>
      <w:numFmt w:val="bullet"/>
      <w:lvlText w:val=""/>
      <w:lvlJc w:val="left"/>
      <w:pPr>
        <w:tabs>
          <w:tab w:val="num" w:pos="2040"/>
        </w:tabs>
        <w:ind w:left="2040" w:hanging="360"/>
      </w:pPr>
      <w:rPr>
        <w:rFonts w:ascii="Wingdings" w:hAnsi="Wingdings" w:hint="default"/>
      </w:rPr>
    </w:lvl>
    <w:lvl w:ilvl="3" w:tplc="041D0001" w:tentative="1">
      <w:start w:val="1"/>
      <w:numFmt w:val="bullet"/>
      <w:lvlText w:val=""/>
      <w:lvlJc w:val="left"/>
      <w:pPr>
        <w:tabs>
          <w:tab w:val="num" w:pos="2760"/>
        </w:tabs>
        <w:ind w:left="2760" w:hanging="360"/>
      </w:pPr>
      <w:rPr>
        <w:rFonts w:ascii="Symbol" w:hAnsi="Symbol" w:hint="default"/>
      </w:rPr>
    </w:lvl>
    <w:lvl w:ilvl="4" w:tplc="041D0003" w:tentative="1">
      <w:start w:val="1"/>
      <w:numFmt w:val="bullet"/>
      <w:lvlText w:val="o"/>
      <w:lvlJc w:val="left"/>
      <w:pPr>
        <w:tabs>
          <w:tab w:val="num" w:pos="3480"/>
        </w:tabs>
        <w:ind w:left="3480" w:hanging="360"/>
      </w:pPr>
      <w:rPr>
        <w:rFonts w:ascii="Courier New" w:hAnsi="Courier New" w:hint="default"/>
      </w:rPr>
    </w:lvl>
    <w:lvl w:ilvl="5" w:tplc="041D0005" w:tentative="1">
      <w:start w:val="1"/>
      <w:numFmt w:val="bullet"/>
      <w:lvlText w:val=""/>
      <w:lvlJc w:val="left"/>
      <w:pPr>
        <w:tabs>
          <w:tab w:val="num" w:pos="4200"/>
        </w:tabs>
        <w:ind w:left="4200" w:hanging="360"/>
      </w:pPr>
      <w:rPr>
        <w:rFonts w:ascii="Wingdings" w:hAnsi="Wingdings" w:hint="default"/>
      </w:rPr>
    </w:lvl>
    <w:lvl w:ilvl="6" w:tplc="041D0001" w:tentative="1">
      <w:start w:val="1"/>
      <w:numFmt w:val="bullet"/>
      <w:lvlText w:val=""/>
      <w:lvlJc w:val="left"/>
      <w:pPr>
        <w:tabs>
          <w:tab w:val="num" w:pos="4920"/>
        </w:tabs>
        <w:ind w:left="4920" w:hanging="360"/>
      </w:pPr>
      <w:rPr>
        <w:rFonts w:ascii="Symbol" w:hAnsi="Symbol" w:hint="default"/>
      </w:rPr>
    </w:lvl>
    <w:lvl w:ilvl="7" w:tplc="041D0003" w:tentative="1">
      <w:start w:val="1"/>
      <w:numFmt w:val="bullet"/>
      <w:lvlText w:val="o"/>
      <w:lvlJc w:val="left"/>
      <w:pPr>
        <w:tabs>
          <w:tab w:val="num" w:pos="5640"/>
        </w:tabs>
        <w:ind w:left="5640" w:hanging="360"/>
      </w:pPr>
      <w:rPr>
        <w:rFonts w:ascii="Courier New" w:hAnsi="Courier New" w:hint="default"/>
      </w:rPr>
    </w:lvl>
    <w:lvl w:ilvl="8" w:tplc="041D0005" w:tentative="1">
      <w:start w:val="1"/>
      <w:numFmt w:val="bullet"/>
      <w:lvlText w:val=""/>
      <w:lvlJc w:val="left"/>
      <w:pPr>
        <w:tabs>
          <w:tab w:val="num" w:pos="6360"/>
        </w:tabs>
        <w:ind w:left="6360" w:hanging="360"/>
      </w:pPr>
      <w:rPr>
        <w:rFonts w:ascii="Wingdings" w:hAnsi="Wingdings" w:hint="default"/>
      </w:rPr>
    </w:lvl>
  </w:abstractNum>
  <w:abstractNum w:abstractNumId="8">
    <w:nsid w:val="19C4212C"/>
    <w:multiLevelType w:val="hybridMultilevel"/>
    <w:tmpl w:val="B4FA86EE"/>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BED4F30"/>
    <w:multiLevelType w:val="hybridMultilevel"/>
    <w:tmpl w:val="75DCD3CC"/>
    <w:lvl w:ilvl="0" w:tplc="2B00023E">
      <w:start w:val="3"/>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35861273"/>
    <w:multiLevelType w:val="hybridMultilevel"/>
    <w:tmpl w:val="5110651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35A11CA8"/>
    <w:multiLevelType w:val="hybridMultilevel"/>
    <w:tmpl w:val="CFA6B5D0"/>
    <w:lvl w:ilvl="0" w:tplc="17F6B34A">
      <w:start w:val="3"/>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37CC5AE4"/>
    <w:multiLevelType w:val="hybridMultilevel"/>
    <w:tmpl w:val="BCDCF1CA"/>
    <w:lvl w:ilvl="0" w:tplc="AC34B5D8">
      <w:start w:val="3"/>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39D14B0D"/>
    <w:multiLevelType w:val="hybridMultilevel"/>
    <w:tmpl w:val="D5A237BE"/>
    <w:lvl w:ilvl="0" w:tplc="041D001B">
      <w:start w:val="1"/>
      <w:numFmt w:val="lowerRoman"/>
      <w:lvlText w:val="%1."/>
      <w:lvlJc w:val="right"/>
      <w:pPr>
        <w:ind w:left="3960" w:hanging="360"/>
      </w:pPr>
    </w:lvl>
    <w:lvl w:ilvl="1" w:tplc="041D0019" w:tentative="1">
      <w:start w:val="1"/>
      <w:numFmt w:val="lowerLetter"/>
      <w:lvlText w:val="%2."/>
      <w:lvlJc w:val="left"/>
      <w:pPr>
        <w:ind w:left="4680" w:hanging="360"/>
      </w:pPr>
    </w:lvl>
    <w:lvl w:ilvl="2" w:tplc="041D001B" w:tentative="1">
      <w:start w:val="1"/>
      <w:numFmt w:val="lowerRoman"/>
      <w:lvlText w:val="%3."/>
      <w:lvlJc w:val="right"/>
      <w:pPr>
        <w:ind w:left="5400" w:hanging="180"/>
      </w:pPr>
    </w:lvl>
    <w:lvl w:ilvl="3" w:tplc="041D000F" w:tentative="1">
      <w:start w:val="1"/>
      <w:numFmt w:val="decimal"/>
      <w:lvlText w:val="%4."/>
      <w:lvlJc w:val="left"/>
      <w:pPr>
        <w:ind w:left="6120" w:hanging="360"/>
      </w:pPr>
    </w:lvl>
    <w:lvl w:ilvl="4" w:tplc="041D0019" w:tentative="1">
      <w:start w:val="1"/>
      <w:numFmt w:val="lowerLetter"/>
      <w:lvlText w:val="%5."/>
      <w:lvlJc w:val="left"/>
      <w:pPr>
        <w:ind w:left="6840" w:hanging="360"/>
      </w:pPr>
    </w:lvl>
    <w:lvl w:ilvl="5" w:tplc="041D001B" w:tentative="1">
      <w:start w:val="1"/>
      <w:numFmt w:val="lowerRoman"/>
      <w:lvlText w:val="%6."/>
      <w:lvlJc w:val="right"/>
      <w:pPr>
        <w:ind w:left="7560" w:hanging="180"/>
      </w:pPr>
    </w:lvl>
    <w:lvl w:ilvl="6" w:tplc="041D000F" w:tentative="1">
      <w:start w:val="1"/>
      <w:numFmt w:val="decimal"/>
      <w:lvlText w:val="%7."/>
      <w:lvlJc w:val="left"/>
      <w:pPr>
        <w:ind w:left="8280" w:hanging="360"/>
      </w:pPr>
    </w:lvl>
    <w:lvl w:ilvl="7" w:tplc="041D0019" w:tentative="1">
      <w:start w:val="1"/>
      <w:numFmt w:val="lowerLetter"/>
      <w:lvlText w:val="%8."/>
      <w:lvlJc w:val="left"/>
      <w:pPr>
        <w:ind w:left="9000" w:hanging="360"/>
      </w:pPr>
    </w:lvl>
    <w:lvl w:ilvl="8" w:tplc="041D001B" w:tentative="1">
      <w:start w:val="1"/>
      <w:numFmt w:val="lowerRoman"/>
      <w:lvlText w:val="%9."/>
      <w:lvlJc w:val="right"/>
      <w:pPr>
        <w:ind w:left="9720" w:hanging="180"/>
      </w:pPr>
    </w:lvl>
  </w:abstractNum>
  <w:abstractNum w:abstractNumId="14">
    <w:nsid w:val="46D057ED"/>
    <w:multiLevelType w:val="hybridMultilevel"/>
    <w:tmpl w:val="002CE60C"/>
    <w:lvl w:ilvl="0" w:tplc="0758F8A2">
      <w:start w:val="3"/>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52E26A78"/>
    <w:multiLevelType w:val="hybridMultilevel"/>
    <w:tmpl w:val="8A681A66"/>
    <w:lvl w:ilvl="0" w:tplc="041D0017">
      <w:start w:val="2"/>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121E5DB0">
      <w:start w:val="19"/>
      <w:numFmt w:val="bullet"/>
      <w:lvlText w:val="-"/>
      <w:lvlJc w:val="left"/>
      <w:pPr>
        <w:ind w:left="2880" w:hanging="360"/>
      </w:pPr>
      <w:rPr>
        <w:rFonts w:ascii="Times New Roman" w:eastAsia="Times New Roman" w:hAnsi="Times New Roman" w:cs="Times New Roman"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5AAA030B"/>
    <w:multiLevelType w:val="hybridMultilevel"/>
    <w:tmpl w:val="C8E20F08"/>
    <w:lvl w:ilvl="0" w:tplc="A5F0613C">
      <w:start w:val="4"/>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6301675C"/>
    <w:multiLevelType w:val="hybridMultilevel"/>
    <w:tmpl w:val="E764AC7A"/>
    <w:lvl w:ilvl="0" w:tplc="30024560">
      <w:start w:val="1"/>
      <w:numFmt w:val="low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647A5D80"/>
    <w:multiLevelType w:val="hybridMultilevel"/>
    <w:tmpl w:val="110A1500"/>
    <w:lvl w:ilvl="0" w:tplc="7E8E857A">
      <w:start w:val="100"/>
      <w:numFmt w:val="lowerRoman"/>
      <w:lvlText w:val="%1)"/>
      <w:lvlJc w:val="left"/>
      <w:pPr>
        <w:tabs>
          <w:tab w:val="num" w:pos="1800"/>
        </w:tabs>
        <w:ind w:left="1800" w:hanging="720"/>
      </w:pPr>
      <w:rPr>
        <w:rFonts w:hint="default"/>
      </w:rPr>
    </w:lvl>
    <w:lvl w:ilvl="1" w:tplc="041D0019">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9">
    <w:nsid w:val="68695B64"/>
    <w:multiLevelType w:val="hybridMultilevel"/>
    <w:tmpl w:val="7A78E44C"/>
    <w:lvl w:ilvl="0" w:tplc="48402F5E">
      <w:start w:val="1"/>
      <w:numFmt w:val="lowerLetter"/>
      <w:lvlText w:val="%1)"/>
      <w:lvlJc w:val="left"/>
      <w:pPr>
        <w:tabs>
          <w:tab w:val="num" w:pos="480"/>
        </w:tabs>
        <w:ind w:left="480" w:hanging="360"/>
      </w:pPr>
      <w:rPr>
        <w:rFonts w:hint="default"/>
      </w:rPr>
    </w:lvl>
    <w:lvl w:ilvl="1" w:tplc="041D0019" w:tentative="1">
      <w:start w:val="1"/>
      <w:numFmt w:val="lowerLetter"/>
      <w:lvlText w:val="%2."/>
      <w:lvlJc w:val="left"/>
      <w:pPr>
        <w:tabs>
          <w:tab w:val="num" w:pos="1200"/>
        </w:tabs>
        <w:ind w:left="1200" w:hanging="360"/>
      </w:pPr>
    </w:lvl>
    <w:lvl w:ilvl="2" w:tplc="041D001B" w:tentative="1">
      <w:start w:val="1"/>
      <w:numFmt w:val="lowerRoman"/>
      <w:lvlText w:val="%3."/>
      <w:lvlJc w:val="right"/>
      <w:pPr>
        <w:tabs>
          <w:tab w:val="num" w:pos="1920"/>
        </w:tabs>
        <w:ind w:left="1920" w:hanging="180"/>
      </w:pPr>
    </w:lvl>
    <w:lvl w:ilvl="3" w:tplc="041D000F" w:tentative="1">
      <w:start w:val="1"/>
      <w:numFmt w:val="decimal"/>
      <w:lvlText w:val="%4."/>
      <w:lvlJc w:val="left"/>
      <w:pPr>
        <w:tabs>
          <w:tab w:val="num" w:pos="2640"/>
        </w:tabs>
        <w:ind w:left="2640" w:hanging="360"/>
      </w:pPr>
    </w:lvl>
    <w:lvl w:ilvl="4" w:tplc="041D0019" w:tentative="1">
      <w:start w:val="1"/>
      <w:numFmt w:val="lowerLetter"/>
      <w:lvlText w:val="%5."/>
      <w:lvlJc w:val="left"/>
      <w:pPr>
        <w:tabs>
          <w:tab w:val="num" w:pos="3360"/>
        </w:tabs>
        <w:ind w:left="3360" w:hanging="360"/>
      </w:pPr>
    </w:lvl>
    <w:lvl w:ilvl="5" w:tplc="041D001B" w:tentative="1">
      <w:start w:val="1"/>
      <w:numFmt w:val="lowerRoman"/>
      <w:lvlText w:val="%6."/>
      <w:lvlJc w:val="right"/>
      <w:pPr>
        <w:tabs>
          <w:tab w:val="num" w:pos="4080"/>
        </w:tabs>
        <w:ind w:left="4080" w:hanging="180"/>
      </w:pPr>
    </w:lvl>
    <w:lvl w:ilvl="6" w:tplc="041D000F" w:tentative="1">
      <w:start w:val="1"/>
      <w:numFmt w:val="decimal"/>
      <w:lvlText w:val="%7."/>
      <w:lvlJc w:val="left"/>
      <w:pPr>
        <w:tabs>
          <w:tab w:val="num" w:pos="4800"/>
        </w:tabs>
        <w:ind w:left="4800" w:hanging="360"/>
      </w:pPr>
    </w:lvl>
    <w:lvl w:ilvl="7" w:tplc="041D0019" w:tentative="1">
      <w:start w:val="1"/>
      <w:numFmt w:val="lowerLetter"/>
      <w:lvlText w:val="%8."/>
      <w:lvlJc w:val="left"/>
      <w:pPr>
        <w:tabs>
          <w:tab w:val="num" w:pos="5520"/>
        </w:tabs>
        <w:ind w:left="5520" w:hanging="360"/>
      </w:pPr>
    </w:lvl>
    <w:lvl w:ilvl="8" w:tplc="041D001B" w:tentative="1">
      <w:start w:val="1"/>
      <w:numFmt w:val="lowerRoman"/>
      <w:lvlText w:val="%9."/>
      <w:lvlJc w:val="right"/>
      <w:pPr>
        <w:tabs>
          <w:tab w:val="num" w:pos="6240"/>
        </w:tabs>
        <w:ind w:left="6240" w:hanging="180"/>
      </w:pPr>
    </w:lvl>
  </w:abstractNum>
  <w:abstractNum w:abstractNumId="20">
    <w:nsid w:val="72475F90"/>
    <w:multiLevelType w:val="hybridMultilevel"/>
    <w:tmpl w:val="F9D8718C"/>
    <w:lvl w:ilvl="0" w:tplc="EFA63988">
      <w:start w:val="1"/>
      <w:numFmt w:val="lowerRoman"/>
      <w:lvlText w:val="%1)"/>
      <w:lvlJc w:val="left"/>
      <w:pPr>
        <w:tabs>
          <w:tab w:val="num" w:pos="1080"/>
        </w:tabs>
        <w:ind w:left="1080" w:hanging="720"/>
      </w:pPr>
      <w:rPr>
        <w:rFonts w:hint="default"/>
      </w:rPr>
    </w:lvl>
    <w:lvl w:ilvl="1" w:tplc="0306622E">
      <w:start w:val="1"/>
      <w:numFmt w:val="lowerLetter"/>
      <w:lvlText w:val="%2)"/>
      <w:lvlJc w:val="left"/>
      <w:pPr>
        <w:tabs>
          <w:tab w:val="num" w:pos="1440"/>
        </w:tabs>
        <w:ind w:left="1440" w:hanging="360"/>
      </w:pPr>
      <w:rPr>
        <w:rFonts w:hint="default"/>
      </w:rPr>
    </w:lvl>
    <w:lvl w:ilvl="2" w:tplc="79DC78E4">
      <w:start w:val="2"/>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725C11AE"/>
    <w:multiLevelType w:val="hybridMultilevel"/>
    <w:tmpl w:val="F07A357E"/>
    <w:lvl w:ilvl="0" w:tplc="7F9C1892">
      <w:start w:val="100"/>
      <w:numFmt w:val="lowerRoman"/>
      <w:lvlText w:val="%1)"/>
      <w:lvlJc w:val="left"/>
      <w:pPr>
        <w:tabs>
          <w:tab w:val="num" w:pos="1800"/>
        </w:tabs>
        <w:ind w:left="1800" w:hanging="72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2">
    <w:nsid w:val="7B8B5B08"/>
    <w:multiLevelType w:val="hybridMultilevel"/>
    <w:tmpl w:val="0F22DEF4"/>
    <w:lvl w:ilvl="0" w:tplc="041D001B">
      <w:start w:val="1"/>
      <w:numFmt w:val="lowerRoman"/>
      <w:lvlText w:val="%1."/>
      <w:lvlJc w:val="right"/>
      <w:pPr>
        <w:ind w:left="2340" w:hanging="360"/>
      </w:pPr>
    </w:lvl>
    <w:lvl w:ilvl="1" w:tplc="041D0019" w:tentative="1">
      <w:start w:val="1"/>
      <w:numFmt w:val="lowerLetter"/>
      <w:lvlText w:val="%2."/>
      <w:lvlJc w:val="left"/>
      <w:pPr>
        <w:ind w:left="3060" w:hanging="360"/>
      </w:pPr>
    </w:lvl>
    <w:lvl w:ilvl="2" w:tplc="041D001B" w:tentative="1">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num w:numId="1">
    <w:abstractNumId w:val="17"/>
  </w:num>
  <w:num w:numId="2">
    <w:abstractNumId w:val="20"/>
  </w:num>
  <w:num w:numId="3">
    <w:abstractNumId w:val="7"/>
  </w:num>
  <w:num w:numId="4">
    <w:abstractNumId w:val="8"/>
  </w:num>
  <w:num w:numId="5">
    <w:abstractNumId w:val="10"/>
  </w:num>
  <w:num w:numId="6">
    <w:abstractNumId w:val="11"/>
  </w:num>
  <w:num w:numId="7">
    <w:abstractNumId w:val="14"/>
  </w:num>
  <w:num w:numId="8">
    <w:abstractNumId w:val="1"/>
  </w:num>
  <w:num w:numId="9">
    <w:abstractNumId w:val="6"/>
  </w:num>
  <w:num w:numId="10">
    <w:abstractNumId w:val="12"/>
  </w:num>
  <w:num w:numId="11">
    <w:abstractNumId w:val="9"/>
  </w:num>
  <w:num w:numId="12">
    <w:abstractNumId w:val="16"/>
  </w:num>
  <w:num w:numId="13">
    <w:abstractNumId w:val="4"/>
  </w:num>
  <w:num w:numId="14">
    <w:abstractNumId w:val="2"/>
  </w:num>
  <w:num w:numId="15">
    <w:abstractNumId w:val="19"/>
  </w:num>
  <w:num w:numId="16">
    <w:abstractNumId w:val="18"/>
  </w:num>
  <w:num w:numId="17">
    <w:abstractNumId w:val="21"/>
  </w:num>
  <w:num w:numId="18">
    <w:abstractNumId w:val="15"/>
  </w:num>
  <w:num w:numId="19">
    <w:abstractNumId w:val="0"/>
  </w:num>
  <w:num w:numId="20">
    <w:abstractNumId w:val="3"/>
  </w:num>
  <w:num w:numId="21">
    <w:abstractNumId w:val="22"/>
  </w:num>
  <w:num w:numId="22">
    <w:abstractNumId w:val="13"/>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omand Press(1b6l)">
    <w15:presenceInfo w15:providerId="AD" w15:userId="S::rayomand.press@sll.se::64f5087a-5e61-4c67-b61d-4d4070822f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29"/>
    <w:rsid w:val="00057855"/>
    <w:rsid w:val="000744E1"/>
    <w:rsid w:val="000B38CB"/>
    <w:rsid w:val="000B7D7F"/>
    <w:rsid w:val="00124E61"/>
    <w:rsid w:val="001453A4"/>
    <w:rsid w:val="00147B7F"/>
    <w:rsid w:val="00153BA5"/>
    <w:rsid w:val="00165BCB"/>
    <w:rsid w:val="00174FB9"/>
    <w:rsid w:val="00181FA4"/>
    <w:rsid w:val="001A591A"/>
    <w:rsid w:val="001B6307"/>
    <w:rsid w:val="001C673F"/>
    <w:rsid w:val="001D1344"/>
    <w:rsid w:val="001D377B"/>
    <w:rsid w:val="001E6D8A"/>
    <w:rsid w:val="001F2366"/>
    <w:rsid w:val="00210619"/>
    <w:rsid w:val="0022531D"/>
    <w:rsid w:val="00230238"/>
    <w:rsid w:val="002423C1"/>
    <w:rsid w:val="00287697"/>
    <w:rsid w:val="0029055A"/>
    <w:rsid w:val="002A2C2F"/>
    <w:rsid w:val="003120BA"/>
    <w:rsid w:val="003270F8"/>
    <w:rsid w:val="00334231"/>
    <w:rsid w:val="003A27B4"/>
    <w:rsid w:val="004019BB"/>
    <w:rsid w:val="004052E9"/>
    <w:rsid w:val="00414834"/>
    <w:rsid w:val="00430629"/>
    <w:rsid w:val="00473690"/>
    <w:rsid w:val="004D740A"/>
    <w:rsid w:val="004E3770"/>
    <w:rsid w:val="004F763D"/>
    <w:rsid w:val="00546FE3"/>
    <w:rsid w:val="005662A0"/>
    <w:rsid w:val="005837ED"/>
    <w:rsid w:val="0059726D"/>
    <w:rsid w:val="005D0044"/>
    <w:rsid w:val="005D01BB"/>
    <w:rsid w:val="005F331A"/>
    <w:rsid w:val="0061339F"/>
    <w:rsid w:val="006328A1"/>
    <w:rsid w:val="00655CB2"/>
    <w:rsid w:val="00683688"/>
    <w:rsid w:val="0068479C"/>
    <w:rsid w:val="00690CA8"/>
    <w:rsid w:val="006B2786"/>
    <w:rsid w:val="00734497"/>
    <w:rsid w:val="007C4C77"/>
    <w:rsid w:val="007D7BA6"/>
    <w:rsid w:val="007F2F9B"/>
    <w:rsid w:val="00814B00"/>
    <w:rsid w:val="0083486C"/>
    <w:rsid w:val="008571AB"/>
    <w:rsid w:val="00864979"/>
    <w:rsid w:val="00864A22"/>
    <w:rsid w:val="0089026E"/>
    <w:rsid w:val="00897CCB"/>
    <w:rsid w:val="008E5467"/>
    <w:rsid w:val="008F77DB"/>
    <w:rsid w:val="00904F91"/>
    <w:rsid w:val="00986C26"/>
    <w:rsid w:val="009B3970"/>
    <w:rsid w:val="009D0705"/>
    <w:rsid w:val="009D0721"/>
    <w:rsid w:val="00A127FD"/>
    <w:rsid w:val="00A32F29"/>
    <w:rsid w:val="00AB21E9"/>
    <w:rsid w:val="00B07929"/>
    <w:rsid w:val="00B40BBC"/>
    <w:rsid w:val="00B45B4E"/>
    <w:rsid w:val="00B56AE5"/>
    <w:rsid w:val="00B77BB0"/>
    <w:rsid w:val="00B802A4"/>
    <w:rsid w:val="00B863D5"/>
    <w:rsid w:val="00B95B2D"/>
    <w:rsid w:val="00C21979"/>
    <w:rsid w:val="00C31267"/>
    <w:rsid w:val="00C43CAE"/>
    <w:rsid w:val="00C608B1"/>
    <w:rsid w:val="00C82ABB"/>
    <w:rsid w:val="00CB2B80"/>
    <w:rsid w:val="00CE77F0"/>
    <w:rsid w:val="00D143C4"/>
    <w:rsid w:val="00D34725"/>
    <w:rsid w:val="00D35D60"/>
    <w:rsid w:val="00D751EE"/>
    <w:rsid w:val="00DA59FF"/>
    <w:rsid w:val="00DD44D3"/>
    <w:rsid w:val="00DF4EDA"/>
    <w:rsid w:val="00E302BD"/>
    <w:rsid w:val="00E35E00"/>
    <w:rsid w:val="00E37A8C"/>
    <w:rsid w:val="00E41213"/>
    <w:rsid w:val="00E451EF"/>
    <w:rsid w:val="00E51F04"/>
    <w:rsid w:val="00E546A4"/>
    <w:rsid w:val="00E6581B"/>
    <w:rsid w:val="00F005CC"/>
    <w:rsid w:val="00F4389A"/>
    <w:rsid w:val="00F845E4"/>
    <w:rsid w:val="00FD1873"/>
    <w:rsid w:val="00FE3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A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A6"/>
    <w:pPr>
      <w:widowControl w:val="0"/>
      <w:overflowPunct w:val="0"/>
      <w:autoSpaceDE w:val="0"/>
      <w:autoSpaceDN w:val="0"/>
      <w:adjustRightInd w:val="0"/>
      <w:textAlignment w:val="baseline"/>
    </w:pPr>
    <w:rPr>
      <w:sz w:val="24"/>
    </w:rPr>
  </w:style>
  <w:style w:type="paragraph" w:styleId="Rubrik1">
    <w:name w:val="heading 1"/>
    <w:basedOn w:val="Normal"/>
    <w:next w:val="Normal"/>
    <w:qFormat/>
    <w:rsid w:val="001D377B"/>
    <w:pPr>
      <w:keepNext/>
      <w:outlineLvl w:val="0"/>
    </w:pPr>
    <w:rPr>
      <w:b/>
      <w:sz w:val="28"/>
    </w:rPr>
  </w:style>
  <w:style w:type="paragraph" w:styleId="Rubrik2">
    <w:name w:val="heading 2"/>
    <w:basedOn w:val="Normal"/>
    <w:next w:val="Normal"/>
    <w:qFormat/>
    <w:rsid w:val="001D377B"/>
    <w:pPr>
      <w:keepNext/>
      <w:outlineLvl w:val="1"/>
    </w:pPr>
    <w:rPr>
      <w:sz w:val="28"/>
    </w:rPr>
  </w:style>
  <w:style w:type="paragraph" w:styleId="Rubrik3">
    <w:name w:val="heading 3"/>
    <w:basedOn w:val="Normal"/>
    <w:next w:val="Normal"/>
    <w:qFormat/>
    <w:rsid w:val="001D377B"/>
    <w:pPr>
      <w:keepNext/>
      <w:outlineLvl w:val="2"/>
    </w:pPr>
    <w:rPr>
      <w:rFonts w:ascii="Arial" w:hAnsi="Arial"/>
      <w:color w:val="000000"/>
    </w:rPr>
  </w:style>
  <w:style w:type="paragraph" w:styleId="Rubrik4">
    <w:name w:val="heading 4"/>
    <w:basedOn w:val="Normal"/>
    <w:next w:val="Normal"/>
    <w:qFormat/>
    <w:rsid w:val="001D377B"/>
    <w:pPr>
      <w:keepNext/>
      <w:outlineLvl w:val="3"/>
    </w:pPr>
    <w:rPr>
      <w:b/>
    </w:rPr>
  </w:style>
  <w:style w:type="paragraph" w:styleId="Rubrik5">
    <w:name w:val="heading 5"/>
    <w:basedOn w:val="Normal"/>
    <w:next w:val="Normal"/>
    <w:qFormat/>
    <w:rsid w:val="001D377B"/>
    <w:pPr>
      <w:keepNext/>
      <w:outlineLvl w:val="4"/>
    </w:pPr>
    <w:rPr>
      <w:b/>
      <w:i/>
    </w:rPr>
  </w:style>
  <w:style w:type="paragraph" w:styleId="Rubrik6">
    <w:name w:val="heading 6"/>
    <w:basedOn w:val="Normal"/>
    <w:next w:val="Normal"/>
    <w:qFormat/>
    <w:rsid w:val="001D377B"/>
    <w:pPr>
      <w:keepNext/>
      <w:outlineLvl w:val="5"/>
    </w:pPr>
    <w:rPr>
      <w:i/>
      <w:sz w:val="20"/>
    </w:rPr>
  </w:style>
  <w:style w:type="paragraph" w:styleId="Rubrik7">
    <w:name w:val="heading 7"/>
    <w:basedOn w:val="Normal"/>
    <w:next w:val="Normal"/>
    <w:qFormat/>
    <w:rsid w:val="001D377B"/>
    <w:pPr>
      <w:keepNext/>
      <w:outlineLvl w:val="6"/>
    </w:pPr>
    <w:rPr>
      <w:i/>
    </w:rPr>
  </w:style>
  <w:style w:type="paragraph" w:styleId="Rubrik8">
    <w:name w:val="heading 8"/>
    <w:basedOn w:val="Normal"/>
    <w:next w:val="Normal"/>
    <w:qFormat/>
    <w:rsid w:val="001D377B"/>
    <w:pPr>
      <w:keepNext/>
      <w:jc w:val="center"/>
      <w:outlineLvl w:val="7"/>
    </w:pPr>
    <w:rPr>
      <w:sz w:val="48"/>
    </w:rPr>
  </w:style>
  <w:style w:type="paragraph" w:styleId="Rubrik9">
    <w:name w:val="heading 9"/>
    <w:basedOn w:val="Normal"/>
    <w:next w:val="Normal"/>
    <w:qFormat/>
    <w:rsid w:val="001D377B"/>
    <w:pPr>
      <w:keepNext/>
      <w:tabs>
        <w:tab w:val="left" w:pos="360"/>
      </w:tabs>
      <w:ind w:left="360" w:hanging="360"/>
      <w:outlineLvl w:val="8"/>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formateradtext1">
    <w:name w:val="Oformaterad text1"/>
    <w:basedOn w:val="Normal"/>
    <w:rsid w:val="001D377B"/>
    <w:rPr>
      <w:rFonts w:ascii="Courier New" w:hAnsi="Courier New"/>
    </w:rPr>
  </w:style>
  <w:style w:type="paragraph" w:styleId="Brdtext">
    <w:name w:val="Body Text"/>
    <w:basedOn w:val="Normal"/>
    <w:rsid w:val="001D377B"/>
    <w:rPr>
      <w:sz w:val="28"/>
    </w:rPr>
  </w:style>
  <w:style w:type="paragraph" w:styleId="Rubrik">
    <w:name w:val="Title"/>
    <w:basedOn w:val="Normal"/>
    <w:qFormat/>
    <w:rsid w:val="001D377B"/>
    <w:pPr>
      <w:spacing w:line="480" w:lineRule="auto"/>
      <w:ind w:right="567"/>
      <w:jc w:val="center"/>
    </w:pPr>
    <w:rPr>
      <w:b/>
      <w:sz w:val="48"/>
    </w:rPr>
  </w:style>
  <w:style w:type="paragraph" w:customStyle="1" w:styleId="Brdtext21">
    <w:name w:val="Brödtext 21"/>
    <w:basedOn w:val="Normal"/>
    <w:rsid w:val="001D377B"/>
    <w:rPr>
      <w:sz w:val="20"/>
    </w:rPr>
  </w:style>
  <w:style w:type="paragraph" w:customStyle="1" w:styleId="Brdtext31">
    <w:name w:val="Brödtext 31"/>
    <w:basedOn w:val="Normal"/>
    <w:rsid w:val="001D377B"/>
    <w:rPr>
      <w:b/>
    </w:rPr>
  </w:style>
  <w:style w:type="paragraph" w:customStyle="1" w:styleId="BodyText21">
    <w:name w:val="Body Text 21"/>
    <w:basedOn w:val="Normal"/>
    <w:rsid w:val="001D377B"/>
    <w:pPr>
      <w:tabs>
        <w:tab w:val="left" w:pos="4819"/>
        <w:tab w:val="left" w:pos="9071"/>
      </w:tabs>
      <w:ind w:left="567" w:hanging="284"/>
    </w:pPr>
  </w:style>
  <w:style w:type="paragraph" w:styleId="Sidhuvud">
    <w:name w:val="header"/>
    <w:basedOn w:val="Normal"/>
    <w:rsid w:val="001D377B"/>
    <w:pPr>
      <w:tabs>
        <w:tab w:val="center" w:pos="4536"/>
        <w:tab w:val="right" w:pos="9072"/>
      </w:tabs>
    </w:pPr>
    <w:rPr>
      <w:sz w:val="20"/>
    </w:rPr>
  </w:style>
  <w:style w:type="paragraph" w:styleId="Sidfot">
    <w:name w:val="footer"/>
    <w:basedOn w:val="Normal"/>
    <w:rsid w:val="001D377B"/>
    <w:pPr>
      <w:tabs>
        <w:tab w:val="center" w:pos="4536"/>
        <w:tab w:val="right" w:pos="9072"/>
      </w:tabs>
    </w:pPr>
  </w:style>
  <w:style w:type="character" w:styleId="Sidnummer">
    <w:name w:val="page number"/>
    <w:basedOn w:val="Standardstycketeckensnitt"/>
    <w:rsid w:val="001D377B"/>
    <w:rPr>
      <w:sz w:val="20"/>
    </w:rPr>
  </w:style>
  <w:style w:type="paragraph" w:customStyle="1" w:styleId="PlainText1">
    <w:name w:val="Plain Text1"/>
    <w:basedOn w:val="Normal"/>
    <w:rsid w:val="001D377B"/>
    <w:rPr>
      <w:rFonts w:ascii="Courier New" w:hAnsi="Courier New"/>
    </w:rPr>
  </w:style>
  <w:style w:type="paragraph" w:styleId="Fotnotstext">
    <w:name w:val="footnote text"/>
    <w:basedOn w:val="Normal"/>
    <w:semiHidden/>
    <w:rsid w:val="001D377B"/>
    <w:rPr>
      <w:sz w:val="20"/>
    </w:rPr>
  </w:style>
  <w:style w:type="character" w:styleId="Fotnotsreferens">
    <w:name w:val="footnote reference"/>
    <w:basedOn w:val="Standardstycketeckensnitt"/>
    <w:semiHidden/>
    <w:rsid w:val="001D377B"/>
    <w:rPr>
      <w:vertAlign w:val="superscript"/>
    </w:rPr>
  </w:style>
  <w:style w:type="character" w:styleId="Kommentarsreferens">
    <w:name w:val="annotation reference"/>
    <w:basedOn w:val="Standardstycketeckensnitt"/>
    <w:semiHidden/>
    <w:rsid w:val="001D377B"/>
    <w:rPr>
      <w:sz w:val="16"/>
      <w:szCs w:val="16"/>
    </w:rPr>
  </w:style>
  <w:style w:type="paragraph" w:styleId="Kommentarer">
    <w:name w:val="annotation text"/>
    <w:basedOn w:val="Normal"/>
    <w:link w:val="KommentarerChar"/>
    <w:semiHidden/>
    <w:rsid w:val="001D377B"/>
    <w:rPr>
      <w:sz w:val="20"/>
    </w:rPr>
  </w:style>
  <w:style w:type="paragraph" w:styleId="Kommentarsmne">
    <w:name w:val="annotation subject"/>
    <w:basedOn w:val="Kommentarer"/>
    <w:next w:val="Kommentarer"/>
    <w:link w:val="KommentarsmneChar"/>
    <w:uiPriority w:val="99"/>
    <w:semiHidden/>
    <w:unhideWhenUsed/>
    <w:rsid w:val="0061339F"/>
    <w:rPr>
      <w:b/>
      <w:bCs/>
    </w:rPr>
  </w:style>
  <w:style w:type="character" w:customStyle="1" w:styleId="KommentarerChar">
    <w:name w:val="Kommentarer Char"/>
    <w:basedOn w:val="Standardstycketeckensnitt"/>
    <w:link w:val="Kommentarer"/>
    <w:semiHidden/>
    <w:rsid w:val="0061339F"/>
  </w:style>
  <w:style w:type="character" w:customStyle="1" w:styleId="KommentarsmneChar">
    <w:name w:val="Kommentarsämne Char"/>
    <w:basedOn w:val="KommentarerChar"/>
    <w:link w:val="Kommentarsmne"/>
    <w:uiPriority w:val="99"/>
    <w:semiHidden/>
    <w:rsid w:val="0061339F"/>
    <w:rPr>
      <w:b/>
      <w:bCs/>
    </w:rPr>
  </w:style>
  <w:style w:type="paragraph" w:styleId="Ballongtext">
    <w:name w:val="Balloon Text"/>
    <w:basedOn w:val="Normal"/>
    <w:link w:val="BallongtextChar"/>
    <w:uiPriority w:val="99"/>
    <w:semiHidden/>
    <w:unhideWhenUsed/>
    <w:rsid w:val="0061339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339F"/>
    <w:rPr>
      <w:rFonts w:ascii="Segoe UI" w:hAnsi="Segoe UI" w:cs="Segoe UI"/>
      <w:sz w:val="18"/>
      <w:szCs w:val="18"/>
    </w:rPr>
  </w:style>
  <w:style w:type="paragraph" w:styleId="Liststycke">
    <w:name w:val="List Paragraph"/>
    <w:basedOn w:val="Normal"/>
    <w:uiPriority w:val="34"/>
    <w:qFormat/>
    <w:rsid w:val="00F84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A6"/>
    <w:pPr>
      <w:widowControl w:val="0"/>
      <w:overflowPunct w:val="0"/>
      <w:autoSpaceDE w:val="0"/>
      <w:autoSpaceDN w:val="0"/>
      <w:adjustRightInd w:val="0"/>
      <w:textAlignment w:val="baseline"/>
    </w:pPr>
    <w:rPr>
      <w:sz w:val="24"/>
    </w:rPr>
  </w:style>
  <w:style w:type="paragraph" w:styleId="Rubrik1">
    <w:name w:val="heading 1"/>
    <w:basedOn w:val="Normal"/>
    <w:next w:val="Normal"/>
    <w:qFormat/>
    <w:rsid w:val="001D377B"/>
    <w:pPr>
      <w:keepNext/>
      <w:outlineLvl w:val="0"/>
    </w:pPr>
    <w:rPr>
      <w:b/>
      <w:sz w:val="28"/>
    </w:rPr>
  </w:style>
  <w:style w:type="paragraph" w:styleId="Rubrik2">
    <w:name w:val="heading 2"/>
    <w:basedOn w:val="Normal"/>
    <w:next w:val="Normal"/>
    <w:qFormat/>
    <w:rsid w:val="001D377B"/>
    <w:pPr>
      <w:keepNext/>
      <w:outlineLvl w:val="1"/>
    </w:pPr>
    <w:rPr>
      <w:sz w:val="28"/>
    </w:rPr>
  </w:style>
  <w:style w:type="paragraph" w:styleId="Rubrik3">
    <w:name w:val="heading 3"/>
    <w:basedOn w:val="Normal"/>
    <w:next w:val="Normal"/>
    <w:qFormat/>
    <w:rsid w:val="001D377B"/>
    <w:pPr>
      <w:keepNext/>
      <w:outlineLvl w:val="2"/>
    </w:pPr>
    <w:rPr>
      <w:rFonts w:ascii="Arial" w:hAnsi="Arial"/>
      <w:color w:val="000000"/>
    </w:rPr>
  </w:style>
  <w:style w:type="paragraph" w:styleId="Rubrik4">
    <w:name w:val="heading 4"/>
    <w:basedOn w:val="Normal"/>
    <w:next w:val="Normal"/>
    <w:qFormat/>
    <w:rsid w:val="001D377B"/>
    <w:pPr>
      <w:keepNext/>
      <w:outlineLvl w:val="3"/>
    </w:pPr>
    <w:rPr>
      <w:b/>
    </w:rPr>
  </w:style>
  <w:style w:type="paragraph" w:styleId="Rubrik5">
    <w:name w:val="heading 5"/>
    <w:basedOn w:val="Normal"/>
    <w:next w:val="Normal"/>
    <w:qFormat/>
    <w:rsid w:val="001D377B"/>
    <w:pPr>
      <w:keepNext/>
      <w:outlineLvl w:val="4"/>
    </w:pPr>
    <w:rPr>
      <w:b/>
      <w:i/>
    </w:rPr>
  </w:style>
  <w:style w:type="paragraph" w:styleId="Rubrik6">
    <w:name w:val="heading 6"/>
    <w:basedOn w:val="Normal"/>
    <w:next w:val="Normal"/>
    <w:qFormat/>
    <w:rsid w:val="001D377B"/>
    <w:pPr>
      <w:keepNext/>
      <w:outlineLvl w:val="5"/>
    </w:pPr>
    <w:rPr>
      <w:i/>
      <w:sz w:val="20"/>
    </w:rPr>
  </w:style>
  <w:style w:type="paragraph" w:styleId="Rubrik7">
    <w:name w:val="heading 7"/>
    <w:basedOn w:val="Normal"/>
    <w:next w:val="Normal"/>
    <w:qFormat/>
    <w:rsid w:val="001D377B"/>
    <w:pPr>
      <w:keepNext/>
      <w:outlineLvl w:val="6"/>
    </w:pPr>
    <w:rPr>
      <w:i/>
    </w:rPr>
  </w:style>
  <w:style w:type="paragraph" w:styleId="Rubrik8">
    <w:name w:val="heading 8"/>
    <w:basedOn w:val="Normal"/>
    <w:next w:val="Normal"/>
    <w:qFormat/>
    <w:rsid w:val="001D377B"/>
    <w:pPr>
      <w:keepNext/>
      <w:jc w:val="center"/>
      <w:outlineLvl w:val="7"/>
    </w:pPr>
    <w:rPr>
      <w:sz w:val="48"/>
    </w:rPr>
  </w:style>
  <w:style w:type="paragraph" w:styleId="Rubrik9">
    <w:name w:val="heading 9"/>
    <w:basedOn w:val="Normal"/>
    <w:next w:val="Normal"/>
    <w:qFormat/>
    <w:rsid w:val="001D377B"/>
    <w:pPr>
      <w:keepNext/>
      <w:tabs>
        <w:tab w:val="left" w:pos="360"/>
      </w:tabs>
      <w:ind w:left="360" w:hanging="360"/>
      <w:outlineLvl w:val="8"/>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formateradtext1">
    <w:name w:val="Oformaterad text1"/>
    <w:basedOn w:val="Normal"/>
    <w:rsid w:val="001D377B"/>
    <w:rPr>
      <w:rFonts w:ascii="Courier New" w:hAnsi="Courier New"/>
    </w:rPr>
  </w:style>
  <w:style w:type="paragraph" w:styleId="Brdtext">
    <w:name w:val="Body Text"/>
    <w:basedOn w:val="Normal"/>
    <w:rsid w:val="001D377B"/>
    <w:rPr>
      <w:sz w:val="28"/>
    </w:rPr>
  </w:style>
  <w:style w:type="paragraph" w:styleId="Rubrik">
    <w:name w:val="Title"/>
    <w:basedOn w:val="Normal"/>
    <w:qFormat/>
    <w:rsid w:val="001D377B"/>
    <w:pPr>
      <w:spacing w:line="480" w:lineRule="auto"/>
      <w:ind w:right="567"/>
      <w:jc w:val="center"/>
    </w:pPr>
    <w:rPr>
      <w:b/>
      <w:sz w:val="48"/>
    </w:rPr>
  </w:style>
  <w:style w:type="paragraph" w:customStyle="1" w:styleId="Brdtext21">
    <w:name w:val="Brödtext 21"/>
    <w:basedOn w:val="Normal"/>
    <w:rsid w:val="001D377B"/>
    <w:rPr>
      <w:sz w:val="20"/>
    </w:rPr>
  </w:style>
  <w:style w:type="paragraph" w:customStyle="1" w:styleId="Brdtext31">
    <w:name w:val="Brödtext 31"/>
    <w:basedOn w:val="Normal"/>
    <w:rsid w:val="001D377B"/>
    <w:rPr>
      <w:b/>
    </w:rPr>
  </w:style>
  <w:style w:type="paragraph" w:customStyle="1" w:styleId="BodyText21">
    <w:name w:val="Body Text 21"/>
    <w:basedOn w:val="Normal"/>
    <w:rsid w:val="001D377B"/>
    <w:pPr>
      <w:tabs>
        <w:tab w:val="left" w:pos="4819"/>
        <w:tab w:val="left" w:pos="9071"/>
      </w:tabs>
      <w:ind w:left="567" w:hanging="284"/>
    </w:pPr>
  </w:style>
  <w:style w:type="paragraph" w:styleId="Sidhuvud">
    <w:name w:val="header"/>
    <w:basedOn w:val="Normal"/>
    <w:rsid w:val="001D377B"/>
    <w:pPr>
      <w:tabs>
        <w:tab w:val="center" w:pos="4536"/>
        <w:tab w:val="right" w:pos="9072"/>
      </w:tabs>
    </w:pPr>
    <w:rPr>
      <w:sz w:val="20"/>
    </w:rPr>
  </w:style>
  <w:style w:type="paragraph" w:styleId="Sidfot">
    <w:name w:val="footer"/>
    <w:basedOn w:val="Normal"/>
    <w:rsid w:val="001D377B"/>
    <w:pPr>
      <w:tabs>
        <w:tab w:val="center" w:pos="4536"/>
        <w:tab w:val="right" w:pos="9072"/>
      </w:tabs>
    </w:pPr>
  </w:style>
  <w:style w:type="character" w:styleId="Sidnummer">
    <w:name w:val="page number"/>
    <w:basedOn w:val="Standardstycketeckensnitt"/>
    <w:rsid w:val="001D377B"/>
    <w:rPr>
      <w:sz w:val="20"/>
    </w:rPr>
  </w:style>
  <w:style w:type="paragraph" w:customStyle="1" w:styleId="PlainText1">
    <w:name w:val="Plain Text1"/>
    <w:basedOn w:val="Normal"/>
    <w:rsid w:val="001D377B"/>
    <w:rPr>
      <w:rFonts w:ascii="Courier New" w:hAnsi="Courier New"/>
    </w:rPr>
  </w:style>
  <w:style w:type="paragraph" w:styleId="Fotnotstext">
    <w:name w:val="footnote text"/>
    <w:basedOn w:val="Normal"/>
    <w:semiHidden/>
    <w:rsid w:val="001D377B"/>
    <w:rPr>
      <w:sz w:val="20"/>
    </w:rPr>
  </w:style>
  <w:style w:type="character" w:styleId="Fotnotsreferens">
    <w:name w:val="footnote reference"/>
    <w:basedOn w:val="Standardstycketeckensnitt"/>
    <w:semiHidden/>
    <w:rsid w:val="001D377B"/>
    <w:rPr>
      <w:vertAlign w:val="superscript"/>
    </w:rPr>
  </w:style>
  <w:style w:type="character" w:styleId="Kommentarsreferens">
    <w:name w:val="annotation reference"/>
    <w:basedOn w:val="Standardstycketeckensnitt"/>
    <w:semiHidden/>
    <w:rsid w:val="001D377B"/>
    <w:rPr>
      <w:sz w:val="16"/>
      <w:szCs w:val="16"/>
    </w:rPr>
  </w:style>
  <w:style w:type="paragraph" w:styleId="Kommentarer">
    <w:name w:val="annotation text"/>
    <w:basedOn w:val="Normal"/>
    <w:link w:val="KommentarerChar"/>
    <w:semiHidden/>
    <w:rsid w:val="001D377B"/>
    <w:rPr>
      <w:sz w:val="20"/>
    </w:rPr>
  </w:style>
  <w:style w:type="paragraph" w:styleId="Kommentarsmne">
    <w:name w:val="annotation subject"/>
    <w:basedOn w:val="Kommentarer"/>
    <w:next w:val="Kommentarer"/>
    <w:link w:val="KommentarsmneChar"/>
    <w:uiPriority w:val="99"/>
    <w:semiHidden/>
    <w:unhideWhenUsed/>
    <w:rsid w:val="0061339F"/>
    <w:rPr>
      <w:b/>
      <w:bCs/>
    </w:rPr>
  </w:style>
  <w:style w:type="character" w:customStyle="1" w:styleId="KommentarerChar">
    <w:name w:val="Kommentarer Char"/>
    <w:basedOn w:val="Standardstycketeckensnitt"/>
    <w:link w:val="Kommentarer"/>
    <w:semiHidden/>
    <w:rsid w:val="0061339F"/>
  </w:style>
  <w:style w:type="character" w:customStyle="1" w:styleId="KommentarsmneChar">
    <w:name w:val="Kommentarsämne Char"/>
    <w:basedOn w:val="KommentarerChar"/>
    <w:link w:val="Kommentarsmne"/>
    <w:uiPriority w:val="99"/>
    <w:semiHidden/>
    <w:rsid w:val="0061339F"/>
    <w:rPr>
      <w:b/>
      <w:bCs/>
    </w:rPr>
  </w:style>
  <w:style w:type="paragraph" w:styleId="Ballongtext">
    <w:name w:val="Balloon Text"/>
    <w:basedOn w:val="Normal"/>
    <w:link w:val="BallongtextChar"/>
    <w:uiPriority w:val="99"/>
    <w:semiHidden/>
    <w:unhideWhenUsed/>
    <w:rsid w:val="0061339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339F"/>
    <w:rPr>
      <w:rFonts w:ascii="Segoe UI" w:hAnsi="Segoe UI" w:cs="Segoe UI"/>
      <w:sz w:val="18"/>
      <w:szCs w:val="18"/>
    </w:rPr>
  </w:style>
  <w:style w:type="paragraph" w:styleId="Liststycke">
    <w:name w:val="List Paragraph"/>
    <w:basedOn w:val="Normal"/>
    <w:uiPriority w:val="34"/>
    <w:qFormat/>
    <w:rsid w:val="00F84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757A12-D2D6-47E5-BD8A-58B7A554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9712</Words>
  <Characters>51476</Characters>
  <Application>Microsoft Office Word</Application>
  <DocSecurity>0</DocSecurity>
  <Lines>428</Lines>
  <Paragraphs>122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vt:lpstr>
      <vt:lpstr>A</vt:lpstr>
    </vt:vector>
  </TitlesOfParts>
  <Company>Karolinska sjukhuset</Company>
  <LinksUpToDate>false</LinksUpToDate>
  <CharactersWithSpaces>61066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Huddinge Sjukhus</dc:creator>
  <cp:lastModifiedBy>RAPR</cp:lastModifiedBy>
  <cp:revision>8</cp:revision>
  <cp:lastPrinted>2013-10-06T08:46:00Z</cp:lastPrinted>
  <dcterms:created xsi:type="dcterms:W3CDTF">2023-12-02T12:19:00Z</dcterms:created>
  <dcterms:modified xsi:type="dcterms:W3CDTF">2023-12-07T21:43:00Z</dcterms:modified>
</cp:coreProperties>
</file>